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619855" w14:textId="063957F1" w:rsidR="00E74979" w:rsidRPr="00703674" w:rsidRDefault="00C40295" w:rsidP="00E74979">
      <w:pPr>
        <w:tabs>
          <w:tab w:val="center" w:pos="4536"/>
          <w:tab w:val="right" w:pos="7938"/>
          <w:tab w:val="right" w:pos="9639"/>
        </w:tabs>
        <w:ind w:right="2"/>
        <w:rPr>
          <w:rFonts w:ascii="Arial" w:hAnsi="Arial" w:cs="Arial"/>
          <w:b/>
          <w:bCs/>
          <w:sz w:val="28"/>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0" w:name="OLE_LINK23"/>
      <w:bookmarkStart w:id="1" w:name="_Ref494215420"/>
      <w:r w:rsidR="00E74979">
        <w:rPr>
          <w:rFonts w:ascii="Arial" w:hAnsi="Arial" w:cs="Arial"/>
          <w:b/>
          <w:bCs/>
          <w:sz w:val="28"/>
        </w:rPr>
        <w:t>3GPP TSG RAN WG1 #11</w:t>
      </w:r>
      <w:r w:rsidR="00A3589F">
        <w:rPr>
          <w:rFonts w:ascii="Arial" w:hAnsi="Arial" w:cs="Arial"/>
          <w:b/>
          <w:bCs/>
          <w:sz w:val="28"/>
        </w:rPr>
        <w:t>8</w:t>
      </w:r>
      <w:r w:rsidR="00E74979">
        <w:rPr>
          <w:rFonts w:ascii="Arial" w:hAnsi="Arial" w:cs="Arial"/>
          <w:b/>
          <w:bCs/>
          <w:sz w:val="28"/>
        </w:rPr>
        <w:tab/>
      </w:r>
      <w:r w:rsidR="00E74979">
        <w:rPr>
          <w:rFonts w:ascii="Arial" w:hAnsi="Arial" w:cs="Arial"/>
          <w:b/>
          <w:bCs/>
          <w:sz w:val="28"/>
        </w:rPr>
        <w:tab/>
      </w:r>
      <w:r w:rsidR="00A3589F">
        <w:rPr>
          <w:rFonts w:ascii="Arial" w:hAnsi="Arial" w:cs="Arial"/>
          <w:b/>
          <w:bCs/>
          <w:sz w:val="28"/>
        </w:rPr>
        <w:t>R1-2405900</w:t>
      </w:r>
    </w:p>
    <w:p w14:paraId="29BCC281" w14:textId="77777777" w:rsidR="00A3589F" w:rsidRPr="003C21E2" w:rsidRDefault="00A3589F" w:rsidP="00A3589F">
      <w:pPr>
        <w:tabs>
          <w:tab w:val="center" w:pos="4536"/>
          <w:tab w:val="right" w:pos="7938"/>
          <w:tab w:val="right" w:pos="9639"/>
        </w:tabs>
        <w:ind w:right="2"/>
        <w:rPr>
          <w:rFonts w:eastAsia="MS Mincho" w:cs="Arial"/>
          <w:b/>
          <w:bCs/>
          <w:sz w:val="28"/>
          <w:lang w:eastAsia="ja-JP"/>
        </w:rPr>
      </w:pPr>
      <w:r w:rsidRPr="00263E56">
        <w:rPr>
          <w:rFonts w:ascii="Arial" w:eastAsia="MS Mincho" w:hAnsi="Arial" w:cs="Arial"/>
          <w:b/>
          <w:bCs/>
          <w:sz w:val="28"/>
          <w:lang w:eastAsia="ja-JP"/>
        </w:rPr>
        <w:t>Maastricht</w:t>
      </w:r>
      <w:r w:rsidRPr="000C64B4">
        <w:rPr>
          <w:rFonts w:ascii="Arial" w:eastAsia="MS Mincho" w:hAnsi="Arial" w:cs="Arial"/>
          <w:b/>
          <w:bCs/>
          <w:sz w:val="28"/>
          <w:lang w:eastAsia="ja-JP"/>
        </w:rPr>
        <w:t xml:space="preserve">, </w:t>
      </w:r>
      <w:r>
        <w:rPr>
          <w:rFonts w:ascii="Arial" w:eastAsia="MS Mincho" w:hAnsi="Arial" w:cs="Arial"/>
          <w:b/>
          <w:bCs/>
          <w:sz w:val="28"/>
          <w:lang w:eastAsia="ja-JP"/>
        </w:rPr>
        <w:t>NL, August 19</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23</w:t>
      </w:r>
      <w:r w:rsidRPr="00F30A58">
        <w:rPr>
          <w:rFonts w:ascii="Arial" w:hAnsi="Arial" w:cs="Arial"/>
          <w:b/>
          <w:bCs/>
          <w:sz w:val="28"/>
          <w:vertAlign w:val="superscript"/>
        </w:rPr>
        <w:t>rd</w:t>
      </w:r>
      <w:r>
        <w:rPr>
          <w:rFonts w:ascii="Arial" w:eastAsia="MS Mincho" w:hAnsi="Arial" w:cs="Arial"/>
          <w:b/>
          <w:bCs/>
          <w:sz w:val="28"/>
          <w:lang w:eastAsia="ja-JP"/>
        </w:rPr>
        <w:t>, 2024</w:t>
      </w:r>
    </w:p>
    <w:p w14:paraId="54A3A379" w14:textId="20F1D008" w:rsidR="00EA7B6F" w:rsidRPr="00DC313B" w:rsidRDefault="00EA7B6F" w:rsidP="00E74979">
      <w:pPr>
        <w:tabs>
          <w:tab w:val="center" w:pos="4536"/>
          <w:tab w:val="right" w:pos="7938"/>
          <w:tab w:val="right" w:pos="9639"/>
        </w:tabs>
        <w:ind w:right="2"/>
        <w:rPr>
          <w:rFonts w:eastAsia="MS PGothic"/>
          <w:b/>
          <w:lang w:eastAsia="zh-CN"/>
        </w:rPr>
      </w:pPr>
      <w:r w:rsidRPr="00DC313B">
        <w:rPr>
          <w:b/>
        </w:rPr>
        <w:t>Agenda Item</w:t>
      </w:r>
      <w:bookmarkEnd w:id="0"/>
      <w:r>
        <w:rPr>
          <w:b/>
        </w:rPr>
        <w:t xml:space="preserve">:     </w:t>
      </w:r>
      <w:r w:rsidR="00D936A9">
        <w:rPr>
          <w:rFonts w:hint="eastAsia"/>
          <w:b/>
          <w:lang w:eastAsia="zh-CN"/>
        </w:rPr>
        <w:t>9.</w:t>
      </w:r>
      <w:r w:rsidR="00C270E5">
        <w:rPr>
          <w:b/>
          <w:lang w:eastAsia="zh-CN"/>
        </w:rPr>
        <w:t>1.3.1</w:t>
      </w:r>
    </w:p>
    <w:p w14:paraId="24C346E1" w14:textId="4E706756" w:rsidR="00EA7B6F" w:rsidRPr="00447E0C" w:rsidRDefault="00EA7B6F" w:rsidP="00EA7B6F">
      <w:pPr>
        <w:spacing w:after="60"/>
        <w:ind w:left="1555" w:hanging="1555"/>
        <w:jc w:val="left"/>
        <w:rPr>
          <w:b/>
          <w:lang w:eastAsia="zh-CN"/>
        </w:rPr>
      </w:pPr>
      <w:r>
        <w:rPr>
          <w:b/>
        </w:rPr>
        <w:t>Source:</w:t>
      </w:r>
      <w:r>
        <w:rPr>
          <w:b/>
        </w:rPr>
        <w:tab/>
      </w:r>
      <w:r>
        <w:rPr>
          <w:rFonts w:hint="eastAsia"/>
          <w:b/>
          <w:lang w:eastAsia="zh-CN"/>
        </w:rPr>
        <w:t>Spreadtrum Communications</w:t>
      </w:r>
      <w:r w:rsidR="00A3589F">
        <w:rPr>
          <w:rFonts w:hint="eastAsia"/>
          <w:b/>
          <w:lang w:eastAsia="zh-CN"/>
        </w:rPr>
        <w:t>,</w:t>
      </w:r>
      <w:r w:rsidR="00A3589F">
        <w:rPr>
          <w:b/>
          <w:lang w:eastAsia="zh-CN"/>
        </w:rPr>
        <w:t xml:space="preserve"> BUPT</w:t>
      </w:r>
    </w:p>
    <w:p w14:paraId="7282EB1E" w14:textId="396C0E8A" w:rsidR="00EA7B6F" w:rsidRPr="005941D4" w:rsidRDefault="00EA7B6F" w:rsidP="005941D4">
      <w:pPr>
        <w:spacing w:beforeLines="50" w:before="120"/>
        <w:jc w:val="left"/>
        <w:rPr>
          <w:rFonts w:ascii="Segoe UI" w:hAnsi="Segoe UI" w:cs="Segoe UI"/>
          <w:sz w:val="18"/>
          <w:szCs w:val="18"/>
          <w:lang w:eastAsia="zh-CN"/>
        </w:rPr>
      </w:pPr>
      <w:r w:rsidRPr="00447E0C">
        <w:rPr>
          <w:b/>
        </w:rPr>
        <w:t>Title:</w:t>
      </w:r>
      <w:r w:rsidRPr="00447E0C">
        <w:rPr>
          <w:b/>
        </w:rPr>
        <w:tab/>
      </w:r>
      <w:r w:rsidR="005941D4">
        <w:rPr>
          <w:b/>
        </w:rPr>
        <w:t xml:space="preserve">             </w:t>
      </w:r>
      <w:r w:rsidR="009D5395">
        <w:rPr>
          <w:b/>
        </w:rPr>
        <w:t>Di</w:t>
      </w:r>
      <w:r w:rsidR="00C270E5" w:rsidRPr="00C270E5">
        <w:rPr>
          <w:b/>
        </w:rPr>
        <w:t>scussion on AIML for CSI prediction</w:t>
      </w:r>
    </w:p>
    <w:p w14:paraId="2382E5BF" w14:textId="77777777" w:rsidR="00EA7B6F" w:rsidRPr="00447E0C" w:rsidRDefault="00EA7B6F" w:rsidP="00EA7B6F">
      <w:pPr>
        <w:spacing w:after="60"/>
        <w:ind w:left="1555" w:hanging="1555"/>
        <w:jc w:val="left"/>
        <w:rPr>
          <w:b/>
        </w:rPr>
      </w:pPr>
      <w:r w:rsidRPr="00447E0C">
        <w:rPr>
          <w:b/>
        </w:rPr>
        <w:t>Document for:</w:t>
      </w:r>
      <w:r w:rsidRPr="00447E0C">
        <w:rPr>
          <w:b/>
        </w:rPr>
        <w:tab/>
      </w:r>
      <w:r>
        <w:rPr>
          <w:b/>
        </w:rPr>
        <w:t>Discussion and decision</w:t>
      </w:r>
    </w:p>
    <w:p w14:paraId="6FB49000" w14:textId="77777777" w:rsidR="00EA7B6F" w:rsidRPr="00447E0C" w:rsidRDefault="00EA7B6F" w:rsidP="00EA7B6F">
      <w:pPr>
        <w:pBdr>
          <w:bottom w:val="single" w:sz="4" w:space="1" w:color="auto"/>
        </w:pBdr>
        <w:spacing w:after="0"/>
        <w:jc w:val="left"/>
        <w:rPr>
          <w:b/>
          <w:sz w:val="16"/>
          <w:szCs w:val="16"/>
        </w:rPr>
      </w:pPr>
    </w:p>
    <w:p w14:paraId="36144E3A" w14:textId="100E1461" w:rsidR="0086524F" w:rsidRDefault="00EA7B6F" w:rsidP="003F0FF7">
      <w:pPr>
        <w:pStyle w:val="1"/>
        <w:jc w:val="left"/>
        <w:rPr>
          <w:lang w:eastAsia="zh-CN"/>
        </w:rPr>
      </w:pPr>
      <w:r>
        <w:rPr>
          <w:lang w:eastAsia="zh-CN"/>
        </w:rPr>
        <w:t>Introduction</w:t>
      </w:r>
    </w:p>
    <w:p w14:paraId="06542DD9" w14:textId="1E3B1BAE" w:rsidR="008F04C7" w:rsidRDefault="008F04C7" w:rsidP="008F04C7">
      <w:pPr>
        <w:rPr>
          <w:lang w:eastAsia="zh-CN"/>
        </w:rPr>
      </w:pPr>
      <w:r>
        <w:rPr>
          <w:rFonts w:hint="eastAsia"/>
          <w:lang w:eastAsia="zh-CN"/>
        </w:rPr>
        <w:t>I</w:t>
      </w:r>
      <w:r>
        <w:rPr>
          <w:lang w:eastAsia="zh-CN"/>
        </w:rPr>
        <w:t>n RAN</w:t>
      </w:r>
      <w:r>
        <w:rPr>
          <w:rFonts w:hint="eastAsia"/>
          <w:lang w:eastAsia="zh-CN"/>
        </w:rPr>
        <w:t>#</w:t>
      </w:r>
      <w:r w:rsidR="0005416E">
        <w:rPr>
          <w:lang w:eastAsia="zh-CN"/>
        </w:rPr>
        <w:t>102</w:t>
      </w:r>
      <w:r>
        <w:rPr>
          <w:lang w:eastAsia="zh-CN"/>
        </w:rPr>
        <w:t xml:space="preserve"> meeting, one </w:t>
      </w:r>
      <w:r w:rsidR="0005416E">
        <w:rPr>
          <w:rFonts w:hint="eastAsia"/>
          <w:lang w:eastAsia="zh-CN"/>
        </w:rPr>
        <w:t>new</w:t>
      </w:r>
      <w:r w:rsidR="0005416E">
        <w:rPr>
          <w:lang w:eastAsia="zh-CN"/>
        </w:rPr>
        <w:t xml:space="preserve"> WID</w:t>
      </w:r>
      <w:r>
        <w:rPr>
          <w:lang w:eastAsia="zh-CN"/>
        </w:rPr>
        <w:t xml:space="preserve"> on AI/ML for </w:t>
      </w:r>
      <w:r w:rsidR="0005416E">
        <w:rPr>
          <w:lang w:eastAsia="zh-CN"/>
        </w:rPr>
        <w:t xml:space="preserve">NR </w:t>
      </w:r>
      <w:r>
        <w:rPr>
          <w:lang w:eastAsia="zh-CN"/>
        </w:rPr>
        <w:t xml:space="preserve">Air interface is approved [1]. </w:t>
      </w:r>
      <w:r w:rsidR="0005416E">
        <w:rPr>
          <w:lang w:eastAsia="zh-CN"/>
        </w:rPr>
        <w:t xml:space="preserve">In </w:t>
      </w:r>
      <w:r w:rsidR="0005416E">
        <w:rPr>
          <w:iCs/>
        </w:rPr>
        <w:t>this work item</w:t>
      </w:r>
      <w:r w:rsidR="0005416E" w:rsidRPr="0005416E">
        <w:rPr>
          <w:lang w:eastAsia="zh-CN"/>
        </w:rPr>
        <w:t xml:space="preserve">, </w:t>
      </w:r>
      <w:r w:rsidR="0005416E">
        <w:rPr>
          <w:rFonts w:hint="eastAsia"/>
          <w:lang w:eastAsia="zh-CN"/>
        </w:rPr>
        <w:t>the</w:t>
      </w:r>
      <w:r w:rsidR="0005416E" w:rsidRPr="0005416E">
        <w:rPr>
          <w:lang w:eastAsia="zh-CN"/>
        </w:rPr>
        <w:t xml:space="preserve"> normative support for a common AI/ML framework for air interfaces and enable the use cases recommended in the previous study</w:t>
      </w:r>
      <w:r w:rsidR="0005416E">
        <w:rPr>
          <w:lang w:eastAsia="zh-CN"/>
        </w:rPr>
        <w:t xml:space="preserve"> </w:t>
      </w:r>
      <w:r w:rsidR="0005416E">
        <w:rPr>
          <w:rFonts w:hint="eastAsia"/>
          <w:lang w:eastAsia="zh-CN"/>
        </w:rPr>
        <w:t>will</w:t>
      </w:r>
      <w:r w:rsidR="0005416E">
        <w:rPr>
          <w:lang w:eastAsia="zh-CN"/>
        </w:rPr>
        <w:t xml:space="preserve"> </w:t>
      </w:r>
      <w:r w:rsidR="0005416E">
        <w:rPr>
          <w:rFonts w:hint="eastAsia"/>
          <w:lang w:eastAsia="zh-CN"/>
        </w:rPr>
        <w:t>b</w:t>
      </w:r>
      <w:r w:rsidR="0005416E">
        <w:rPr>
          <w:lang w:eastAsia="zh-CN"/>
        </w:rPr>
        <w:t>e provided</w:t>
      </w:r>
      <w:r w:rsidR="0005416E" w:rsidRPr="0005416E">
        <w:rPr>
          <w:lang w:eastAsia="zh-CN"/>
        </w:rPr>
        <w:t xml:space="preserve">. In addition, further research will be conducted to address some of the problems found in the previous </w:t>
      </w:r>
      <w:r w:rsidR="0005416E">
        <w:rPr>
          <w:lang w:eastAsia="zh-CN"/>
        </w:rPr>
        <w:t>study phase</w:t>
      </w:r>
      <w:r>
        <w:rPr>
          <w:lang w:eastAsia="zh-CN"/>
        </w:rPr>
        <w:t>.</w:t>
      </w:r>
    </w:p>
    <w:tbl>
      <w:tblPr>
        <w:tblStyle w:val="ae"/>
        <w:tblW w:w="0" w:type="auto"/>
        <w:tblLook w:val="04A0" w:firstRow="1" w:lastRow="0" w:firstColumn="1" w:lastColumn="0" w:noHBand="0" w:noVBand="1"/>
      </w:tblPr>
      <w:tblGrid>
        <w:gridCol w:w="9307"/>
      </w:tblGrid>
      <w:tr w:rsidR="008F04C7" w14:paraId="55EBE145" w14:textId="77777777" w:rsidTr="00942DDB">
        <w:tc>
          <w:tcPr>
            <w:tcW w:w="9307" w:type="dxa"/>
          </w:tcPr>
          <w:p w14:paraId="6E0FF344" w14:textId="77777777" w:rsidR="0005416E" w:rsidRDefault="0005416E" w:rsidP="0005416E">
            <w:pPr>
              <w:spacing w:after="0"/>
              <w:rPr>
                <w:bCs/>
              </w:rPr>
            </w:pPr>
            <w:r>
              <w:rPr>
                <w:bCs/>
              </w:rPr>
              <w:t>Study objectives with corresponding checkpoints in RAN#105 (Sept ’24):</w:t>
            </w:r>
          </w:p>
          <w:p w14:paraId="74F472BC" w14:textId="77777777" w:rsidR="0005416E" w:rsidRDefault="0005416E" w:rsidP="00985563">
            <w:pPr>
              <w:numPr>
                <w:ilvl w:val="0"/>
                <w:numId w:val="14"/>
              </w:numPr>
              <w:overflowPunct w:val="0"/>
              <w:snapToGrid/>
              <w:spacing w:after="0"/>
              <w:jc w:val="left"/>
              <w:textAlignment w:val="baseline"/>
              <w:rPr>
                <w:bCs/>
              </w:rPr>
            </w:pPr>
            <w:r>
              <w:rPr>
                <w:bCs/>
              </w:rPr>
              <w:t xml:space="preserve">CSI feedback enhancement [RAN1]: </w:t>
            </w:r>
          </w:p>
          <w:p w14:paraId="60E27A06" w14:textId="77777777" w:rsidR="0005416E" w:rsidRDefault="0005416E" w:rsidP="00985563">
            <w:pPr>
              <w:numPr>
                <w:ilvl w:val="1"/>
                <w:numId w:val="14"/>
              </w:numPr>
              <w:overflowPunct w:val="0"/>
              <w:snapToGrid/>
              <w:spacing w:after="0"/>
              <w:jc w:val="left"/>
              <w:textAlignment w:val="baseline"/>
              <w:rPr>
                <w:bCs/>
              </w:rPr>
            </w:pPr>
            <w:r>
              <w:rPr>
                <w:bCs/>
              </w:rPr>
              <w:t>For CSI compression (two-sided model), further study ways to:</w:t>
            </w:r>
          </w:p>
          <w:p w14:paraId="6B702F63" w14:textId="77777777" w:rsidR="0005416E" w:rsidRDefault="0005416E" w:rsidP="00985563">
            <w:pPr>
              <w:numPr>
                <w:ilvl w:val="2"/>
                <w:numId w:val="14"/>
              </w:numPr>
              <w:overflowPunct w:val="0"/>
              <w:snapToGrid/>
              <w:spacing w:after="0"/>
              <w:jc w:val="left"/>
              <w:textAlignment w:val="baseline"/>
              <w:rPr>
                <w:bCs/>
              </w:rPr>
            </w:pPr>
            <w:r>
              <w:rPr>
                <w:bCs/>
              </w:rPr>
              <w:t>Improve t</w:t>
            </w:r>
            <w:r w:rsidRPr="00000D9E">
              <w:rPr>
                <w:bCs/>
              </w:rPr>
              <w:t>rade-off between performance and complexity/overhead</w:t>
            </w:r>
          </w:p>
          <w:p w14:paraId="49D6E8CB" w14:textId="77777777" w:rsidR="0005416E" w:rsidRPr="00000D9E" w:rsidRDefault="0005416E" w:rsidP="00985563">
            <w:pPr>
              <w:numPr>
                <w:ilvl w:val="3"/>
                <w:numId w:val="14"/>
              </w:numPr>
              <w:overflowPunct w:val="0"/>
              <w:snapToGrid/>
              <w:spacing w:after="0"/>
              <w:jc w:val="left"/>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54AD8917" w14:textId="77777777" w:rsidR="0005416E" w:rsidRDefault="0005416E" w:rsidP="00985563">
            <w:pPr>
              <w:numPr>
                <w:ilvl w:val="2"/>
                <w:numId w:val="14"/>
              </w:numPr>
              <w:overflowPunct w:val="0"/>
              <w:snapToGrid/>
              <w:spacing w:after="0"/>
              <w:jc w:val="left"/>
              <w:textAlignment w:val="baseline"/>
              <w:rPr>
                <w:bCs/>
              </w:rPr>
            </w:pPr>
            <w:r>
              <w:rPr>
                <w:bCs/>
              </w:rPr>
              <w:t>Alleviate/resolve i</w:t>
            </w:r>
            <w:r w:rsidRPr="00000D9E">
              <w:rPr>
                <w:bCs/>
              </w:rPr>
              <w:t>ssues related to inter-vendor training collaboration.</w:t>
            </w:r>
          </w:p>
          <w:p w14:paraId="20710CED" w14:textId="77777777" w:rsidR="0005416E" w:rsidRPr="00000D9E" w:rsidRDefault="0005416E" w:rsidP="0005416E">
            <w:pPr>
              <w:spacing w:after="0"/>
              <w:ind w:left="1440"/>
              <w:rPr>
                <w:bCs/>
              </w:rPr>
            </w:pPr>
            <w:r>
              <w:rPr>
                <w:bCs/>
              </w:rPr>
              <w:t xml:space="preserve">while addressing other aspects requiring further study/conclusion as captured in the conclusions section of the TR 38.843. </w:t>
            </w:r>
          </w:p>
          <w:p w14:paraId="4A6AB931" w14:textId="77777777" w:rsidR="008F04C7" w:rsidRDefault="0005416E" w:rsidP="00985563">
            <w:pPr>
              <w:numPr>
                <w:ilvl w:val="1"/>
                <w:numId w:val="14"/>
              </w:numPr>
              <w:overflowPunct w:val="0"/>
              <w:snapToGrid/>
              <w:spacing w:after="0"/>
              <w:jc w:val="left"/>
              <w:textAlignment w:val="baseline"/>
              <w:rPr>
                <w:bCs/>
              </w:rPr>
            </w:pPr>
            <w:r w:rsidRPr="000D006A">
              <w:rPr>
                <w:bCs/>
              </w:rPr>
              <w:t>For CSI prediction</w:t>
            </w:r>
            <w:r>
              <w:rPr>
                <w:bCs/>
              </w:rPr>
              <w:t xml:space="preserve"> (one-sided model)</w:t>
            </w:r>
            <w:r w:rsidRPr="000D006A">
              <w:rPr>
                <w:bCs/>
              </w:rPr>
              <w:t xml:space="preserve">, further study performance gain over </w:t>
            </w:r>
            <w:r>
              <w:rPr>
                <w:bCs/>
              </w:rPr>
              <w:t>Rel-18</w:t>
            </w:r>
            <w:r w:rsidRPr="000D006A">
              <w:rPr>
                <w:bCs/>
              </w:rPr>
              <w:t xml:space="preserve"> non-AI/ML based approach and associated complexity, while addressing </w:t>
            </w:r>
            <w:bookmarkStart w:id="2" w:name="_Hlk152950038"/>
            <w:r w:rsidRPr="000D006A">
              <w:rPr>
                <w:bCs/>
              </w:rPr>
              <w:t>other aspects requiring further study/conclusion as captured in the conclusions section of the TR 38.843</w:t>
            </w:r>
            <w:bookmarkEnd w:id="2"/>
            <w:r>
              <w:rPr>
                <w:bCs/>
              </w:rPr>
              <w:t xml:space="preserve"> (e.g., cell/site specific model could be considered to improve performance gain)</w:t>
            </w:r>
            <w:r w:rsidRPr="000D006A">
              <w:rPr>
                <w:bCs/>
              </w:rPr>
              <w:t xml:space="preserve">. </w:t>
            </w:r>
          </w:p>
          <w:p w14:paraId="7B4F5807" w14:textId="77777777" w:rsidR="00B038A7" w:rsidRPr="00134864" w:rsidRDefault="00B038A7" w:rsidP="00985563">
            <w:pPr>
              <w:numPr>
                <w:ilvl w:val="0"/>
                <w:numId w:val="14"/>
              </w:numPr>
              <w:overflowPunct w:val="0"/>
              <w:snapToGrid/>
              <w:spacing w:after="0"/>
              <w:jc w:val="left"/>
              <w:textAlignment w:val="baseline"/>
              <w:rPr>
                <w:bCs/>
              </w:rPr>
            </w:pPr>
            <w:r>
              <w:rPr>
                <w:bCs/>
              </w:rPr>
              <w:t>CN</w:t>
            </w:r>
            <w:r w:rsidRPr="00134864">
              <w:rPr>
                <w:bCs/>
              </w:rPr>
              <w:t xml:space="preserve">/OAM/OTT collection of UE-sided model training data [RAN2/RAN1]: </w:t>
            </w:r>
          </w:p>
          <w:p w14:paraId="2DF0EC78" w14:textId="77777777" w:rsidR="00B038A7" w:rsidRPr="0045271D" w:rsidRDefault="00B038A7" w:rsidP="00985563">
            <w:pPr>
              <w:numPr>
                <w:ilvl w:val="1"/>
                <w:numId w:val="14"/>
              </w:numPr>
              <w:overflowPunct w:val="0"/>
              <w:snapToGrid/>
              <w:spacing w:after="0"/>
              <w:jc w:val="left"/>
              <w:textAlignment w:val="baseline"/>
              <w:rPr>
                <w:bCs/>
              </w:rPr>
            </w:pPr>
            <w:bookmarkStart w:id="3" w:name="_Hlk152950182"/>
            <w:r w:rsidRPr="0045271D">
              <w:rPr>
                <w:bCs/>
              </w:rPr>
              <w:t>For the FS_NR_AIML_Air study use cases, identify the corresponding contents of UE data collection</w:t>
            </w:r>
          </w:p>
          <w:p w14:paraId="1D796A33" w14:textId="4610FB9E" w:rsidR="00B038A7" w:rsidRPr="00B038A7" w:rsidRDefault="00B038A7" w:rsidP="00985563">
            <w:pPr>
              <w:numPr>
                <w:ilvl w:val="1"/>
                <w:numId w:val="14"/>
              </w:numPr>
              <w:overflowPunct w:val="0"/>
              <w:snapToGrid/>
              <w:spacing w:after="0"/>
              <w:jc w:val="left"/>
              <w:textAlignment w:val="baseline"/>
              <w:rPr>
                <w:bCs/>
              </w:rPr>
            </w:pPr>
            <w:r w:rsidRPr="0045271D">
              <w:rPr>
                <w:bCs/>
              </w:rPr>
              <w:t>Analyse the UE data collection mechanisms identified during the FS_NR_AIML_Air (TR 38.843 section 7.2.1.3.2) study along with the implications and limitations of each of the methods</w:t>
            </w:r>
            <w:bookmarkEnd w:id="3"/>
            <w:r w:rsidRPr="0045271D">
              <w:rPr>
                <w:bCs/>
              </w:rPr>
              <w:t xml:space="preserve"> </w:t>
            </w:r>
          </w:p>
        </w:tc>
      </w:tr>
    </w:tbl>
    <w:p w14:paraId="2D087C88" w14:textId="18199F7A" w:rsidR="00513F16" w:rsidRDefault="00F77F04" w:rsidP="00FB6AE4">
      <w:pPr>
        <w:rPr>
          <w:lang w:eastAsia="zh-CN"/>
        </w:rPr>
      </w:pPr>
      <w:r>
        <w:rPr>
          <w:rFonts w:hint="eastAsia"/>
          <w:lang w:eastAsia="zh-CN"/>
        </w:rPr>
        <w:t>I</w:t>
      </w:r>
      <w:r>
        <w:rPr>
          <w:lang w:eastAsia="zh-CN"/>
        </w:rPr>
        <w:t xml:space="preserve">n this section, we would focus on </w:t>
      </w:r>
      <w:r w:rsidR="0005416E">
        <w:rPr>
          <w:lang w:eastAsia="zh-CN"/>
        </w:rPr>
        <w:t xml:space="preserve">the </w:t>
      </w:r>
      <w:r w:rsidR="0005416E" w:rsidRPr="000D006A">
        <w:rPr>
          <w:bCs/>
        </w:rPr>
        <w:t>further study</w:t>
      </w:r>
      <w:r w:rsidR="0005416E">
        <w:rPr>
          <w:lang w:eastAsia="zh-CN"/>
        </w:rPr>
        <w:t xml:space="preserve"> for CSI prediction with one-sided model</w:t>
      </w:r>
      <w:r>
        <w:rPr>
          <w:lang w:eastAsia="zh-CN"/>
        </w:rPr>
        <w:t>.</w:t>
      </w:r>
    </w:p>
    <w:p w14:paraId="5EA706A5" w14:textId="31BCF0B9" w:rsidR="005C7A56" w:rsidRDefault="005C7A56" w:rsidP="005C7A56">
      <w:pPr>
        <w:pStyle w:val="1"/>
        <w:rPr>
          <w:lang w:eastAsia="zh-CN"/>
        </w:rPr>
      </w:pPr>
      <w:r>
        <w:rPr>
          <w:lang w:eastAsia="zh-CN"/>
        </w:rPr>
        <w:t>Further evaluation on CSI prediction</w:t>
      </w:r>
    </w:p>
    <w:p w14:paraId="3B8B2538" w14:textId="372E5AEA" w:rsidR="005C7A56" w:rsidRPr="006A4FD2" w:rsidRDefault="005C7A56" w:rsidP="005C7A56">
      <w:pPr>
        <w:rPr>
          <w:lang w:eastAsia="x-none"/>
        </w:rPr>
      </w:pPr>
      <w:r w:rsidRPr="006A4FD2">
        <w:rPr>
          <w:lang w:eastAsia="zh-CN"/>
        </w:rPr>
        <w:t>In RAN1 #116</w:t>
      </w:r>
      <w:r>
        <w:rPr>
          <w:lang w:eastAsia="zh-CN"/>
        </w:rPr>
        <w:t>bis</w:t>
      </w:r>
      <w:r w:rsidRPr="006A4FD2">
        <w:rPr>
          <w:lang w:eastAsia="zh-CN"/>
        </w:rPr>
        <w:t>, the discussion on performance evaluation for CSI prediction continued. There were a number of agreement and c</w:t>
      </w:r>
      <w:r w:rsidRPr="00BD57B4">
        <w:rPr>
          <w:lang w:eastAsia="x-none"/>
        </w:rPr>
        <w:t xml:space="preserve">onclusion </w:t>
      </w:r>
      <w:r w:rsidRPr="006A4FD2">
        <w:rPr>
          <w:lang w:eastAsia="zh-CN"/>
        </w:rPr>
        <w:t>from the meeting regarding the methodology for evaluating CSI prediction studies at R19, as detailed below the listing</w:t>
      </w:r>
      <w:r>
        <w:rPr>
          <w:rFonts w:hint="eastAsia"/>
          <w:lang w:eastAsia="zh-CN"/>
        </w:rPr>
        <w:t>:</w:t>
      </w:r>
    </w:p>
    <w:tbl>
      <w:tblPr>
        <w:tblStyle w:val="ae"/>
        <w:tblW w:w="0" w:type="auto"/>
        <w:tblLook w:val="04A0" w:firstRow="1" w:lastRow="0" w:firstColumn="1" w:lastColumn="0" w:noHBand="0" w:noVBand="1"/>
      </w:tblPr>
      <w:tblGrid>
        <w:gridCol w:w="9307"/>
      </w:tblGrid>
      <w:tr w:rsidR="005C7A56" w14:paraId="2D853C48" w14:textId="77777777" w:rsidTr="00CB2030">
        <w:trPr>
          <w:trHeight w:val="983"/>
        </w:trPr>
        <w:tc>
          <w:tcPr>
            <w:tcW w:w="9307" w:type="dxa"/>
          </w:tcPr>
          <w:p w14:paraId="4F768B1C" w14:textId="77777777" w:rsidR="005C7A56" w:rsidRDefault="005C7A56" w:rsidP="005C7A56">
            <w:pPr>
              <w:rPr>
                <w:rFonts w:eastAsia="等线"/>
                <w:highlight w:val="green"/>
                <w:lang w:eastAsia="zh-CN"/>
              </w:rPr>
            </w:pPr>
            <w:r>
              <w:rPr>
                <w:rFonts w:eastAsia="等线" w:hint="eastAsia"/>
                <w:highlight w:val="green"/>
                <w:lang w:eastAsia="zh-CN"/>
              </w:rPr>
              <w:t>Agreement</w:t>
            </w:r>
          </w:p>
          <w:p w14:paraId="11C39940" w14:textId="77777777" w:rsidR="005C7A56" w:rsidRPr="00802A0D" w:rsidRDefault="005C7A56" w:rsidP="00985563">
            <w:pPr>
              <w:pStyle w:val="af3"/>
              <w:numPr>
                <w:ilvl w:val="0"/>
                <w:numId w:val="20"/>
              </w:numPr>
              <w:suppressAutoHyphens/>
              <w:autoSpaceDE/>
              <w:autoSpaceDN/>
              <w:adjustRightInd/>
              <w:snapToGrid/>
              <w:spacing w:after="160" w:line="254" w:lineRule="auto"/>
              <w:ind w:firstLineChars="0"/>
              <w:contextualSpacing/>
              <w:rPr>
                <w:rFonts w:eastAsia="Malgun Gothic"/>
              </w:rPr>
            </w:pPr>
            <w:r>
              <w:t xml:space="preserve">For the AI/ML based CSI prediction, adopt following assumptions as a baseline </w:t>
            </w:r>
            <w:r>
              <w:rPr>
                <w:rFonts w:eastAsia="等线" w:hint="eastAsia"/>
                <w:lang w:eastAsia="zh-CN"/>
              </w:rPr>
              <w:t>for evaluation purpose</w:t>
            </w:r>
          </w:p>
          <w:p w14:paraId="17DAEB31" w14:textId="77777777" w:rsidR="005C7A56" w:rsidRPr="003B4995"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lang w:val="pt-BR"/>
              </w:rPr>
            </w:pPr>
            <w:r w:rsidRPr="003B4995">
              <w:rPr>
                <w:rFonts w:eastAsia="Malgun Gothic"/>
                <w:lang w:val="pt-BR"/>
              </w:rPr>
              <w:t>UE speed: 30km/h, 60km/h</w:t>
            </w:r>
          </w:p>
          <w:p w14:paraId="447D8075" w14:textId="77777777" w:rsidR="005C7A56" w:rsidRDefault="005C7A56" w:rsidP="00985563">
            <w:pPr>
              <w:pStyle w:val="af3"/>
              <w:numPr>
                <w:ilvl w:val="2"/>
                <w:numId w:val="20"/>
              </w:numPr>
              <w:suppressAutoHyphens/>
              <w:autoSpaceDE/>
              <w:autoSpaceDN/>
              <w:adjustRightInd/>
              <w:snapToGrid/>
              <w:spacing w:after="160" w:line="254" w:lineRule="auto"/>
              <w:ind w:firstLineChars="0"/>
              <w:contextualSpacing/>
              <w:rPr>
                <w:rFonts w:eastAsia="Malgun Gothic"/>
              </w:rPr>
            </w:pPr>
            <w:r>
              <w:rPr>
                <w:rFonts w:eastAsia="Malgun Gothic" w:hint="eastAsia"/>
                <w:lang w:eastAsia="ko-KR"/>
              </w:rPr>
              <w:t>O</w:t>
            </w:r>
            <w:r>
              <w:rPr>
                <w:rFonts w:eastAsia="Malgun Gothic"/>
                <w:lang w:eastAsia="ko-KR"/>
              </w:rPr>
              <w:t>thers can be additionally submitted, e.g., 10km/h, 120km/h</w:t>
            </w:r>
          </w:p>
          <w:p w14:paraId="1DB5D130" w14:textId="77777777" w:rsidR="005C7A56"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rPr>
            </w:pPr>
            <w:r>
              <w:rPr>
                <w:rFonts w:eastAsia="Malgun Gothic"/>
                <w:lang w:eastAsia="ko-KR"/>
              </w:rPr>
              <w:t>Observation window (</w:t>
            </w:r>
            <w:r w:rsidRPr="00010979">
              <w:rPr>
                <w:rFonts w:eastAsia="宋体"/>
                <w:bCs/>
                <w:szCs w:val="20"/>
              </w:rPr>
              <w:t>number/distance)</w:t>
            </w:r>
            <w:r>
              <w:rPr>
                <w:rFonts w:eastAsia="Malgun Gothic"/>
                <w:lang w:eastAsia="ko-KR"/>
              </w:rPr>
              <w:t>: 5</w:t>
            </w:r>
            <w:r w:rsidRPr="00342444">
              <w:rPr>
                <w:rFonts w:eastAsia="Malgun Gothic"/>
                <w:lang w:eastAsia="ko-KR"/>
              </w:rPr>
              <w:t>/5ms,</w:t>
            </w:r>
            <w:r>
              <w:rPr>
                <w:rFonts w:eastAsia="Malgun Gothic"/>
                <w:lang w:eastAsia="ko-KR"/>
              </w:rPr>
              <w:t>10/5ms</w:t>
            </w:r>
          </w:p>
          <w:p w14:paraId="6326D941" w14:textId="77777777" w:rsidR="005C7A56" w:rsidRDefault="005C7A56" w:rsidP="00985563">
            <w:pPr>
              <w:pStyle w:val="af3"/>
              <w:numPr>
                <w:ilvl w:val="2"/>
                <w:numId w:val="20"/>
              </w:numPr>
              <w:suppressAutoHyphens/>
              <w:autoSpaceDE/>
              <w:autoSpaceDN/>
              <w:adjustRightInd/>
              <w:snapToGrid/>
              <w:spacing w:after="160" w:line="254" w:lineRule="auto"/>
              <w:ind w:firstLineChars="0"/>
              <w:contextualSpacing/>
              <w:rPr>
                <w:rFonts w:eastAsia="Malgun Gothic"/>
              </w:rPr>
            </w:pPr>
            <w:r>
              <w:rPr>
                <w:rFonts w:eastAsia="Malgun Gothic" w:hint="eastAsia"/>
                <w:lang w:eastAsia="ko-KR"/>
              </w:rPr>
              <w:t>O</w:t>
            </w:r>
            <w:r>
              <w:rPr>
                <w:rFonts w:eastAsia="Malgun Gothic"/>
                <w:lang w:eastAsia="ko-KR"/>
              </w:rPr>
              <w:t xml:space="preserve">thers can be additionally submitted, e.g., 4/5ms, </w:t>
            </w:r>
            <w:r w:rsidRPr="004F2E40">
              <w:rPr>
                <w:rFonts w:eastAsia="Malgun Gothic"/>
                <w:lang w:eastAsia="ko-KR"/>
              </w:rPr>
              <w:t>1</w:t>
            </w:r>
            <w:r>
              <w:rPr>
                <w:rFonts w:eastAsia="Malgun Gothic"/>
                <w:lang w:eastAsia="ko-KR"/>
              </w:rPr>
              <w:t>5</w:t>
            </w:r>
            <w:r w:rsidRPr="004F2E40">
              <w:rPr>
                <w:rFonts w:eastAsia="Malgun Gothic"/>
                <w:lang w:eastAsia="ko-KR"/>
              </w:rPr>
              <w:t>/5ms</w:t>
            </w:r>
            <w:r>
              <w:rPr>
                <w:rFonts w:eastAsia="Malgun Gothic"/>
                <w:lang w:eastAsia="ko-KR"/>
              </w:rPr>
              <w:t xml:space="preserve"> </w:t>
            </w:r>
          </w:p>
          <w:p w14:paraId="64698301" w14:textId="77777777" w:rsidR="005C7A56" w:rsidRPr="004706AE"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color w:val="000000"/>
              </w:rPr>
            </w:pPr>
            <w:r w:rsidRPr="00666FF7">
              <w:rPr>
                <w:rFonts w:eastAsia="Malgun Gothic" w:hint="eastAsia"/>
                <w:lang w:eastAsia="ko-KR"/>
              </w:rPr>
              <w:lastRenderedPageBreak/>
              <w:t>P</w:t>
            </w:r>
            <w:r w:rsidRPr="00666FF7">
              <w:rPr>
                <w:rFonts w:eastAsia="Malgun Gothic"/>
                <w:lang w:eastAsia="ko-KR"/>
              </w:rPr>
              <w:t>rediction window</w:t>
            </w:r>
            <w:r>
              <w:rPr>
                <w:rFonts w:eastAsia="Malgun Gothic"/>
                <w:lang w:eastAsia="ko-KR"/>
              </w:rPr>
              <w:t xml:space="preserve"> </w:t>
            </w:r>
            <w:r w:rsidRPr="00010979">
              <w:rPr>
                <w:rFonts w:eastAsia="宋体"/>
                <w:bCs/>
                <w:szCs w:val="20"/>
              </w:rPr>
              <w:t>(number/distance between prediction instances/distance from the last observation instance to the 1st prediction instance)</w:t>
            </w:r>
            <w:r w:rsidRPr="00666FF7">
              <w:rPr>
                <w:rFonts w:eastAsia="Malgun Gothic"/>
                <w:lang w:eastAsia="ko-KR"/>
              </w:rPr>
              <w:t>:  1/5m</w:t>
            </w:r>
            <w:r>
              <w:rPr>
                <w:rFonts w:eastAsia="Malgun Gothic"/>
                <w:lang w:eastAsia="ko-KR"/>
              </w:rPr>
              <w:t>s</w:t>
            </w:r>
            <w:r w:rsidRPr="00666FF7">
              <w:rPr>
                <w:rFonts w:eastAsia="Malgun Gothic"/>
                <w:lang w:eastAsia="ko-KR"/>
              </w:rPr>
              <w:t>/5ms</w:t>
            </w:r>
            <w:r w:rsidRPr="004706AE">
              <w:rPr>
                <w:rFonts w:eastAsia="Malgun Gothic"/>
                <w:color w:val="000000"/>
                <w:lang w:eastAsia="ko-KR"/>
              </w:rPr>
              <w:t>, 4/5ms/5ms</w:t>
            </w:r>
          </w:p>
          <w:p w14:paraId="3ED3A8E3" w14:textId="77777777" w:rsidR="005C7A56" w:rsidRPr="004706AE" w:rsidRDefault="005C7A56" w:rsidP="00985563">
            <w:pPr>
              <w:pStyle w:val="af3"/>
              <w:numPr>
                <w:ilvl w:val="2"/>
                <w:numId w:val="20"/>
              </w:numPr>
              <w:suppressAutoHyphens/>
              <w:autoSpaceDE/>
              <w:autoSpaceDN/>
              <w:adjustRightInd/>
              <w:snapToGrid/>
              <w:spacing w:after="160" w:line="254" w:lineRule="auto"/>
              <w:ind w:firstLineChars="0"/>
              <w:contextualSpacing/>
              <w:rPr>
                <w:rFonts w:eastAsia="Malgun Gothic"/>
                <w:color w:val="000000"/>
              </w:rPr>
            </w:pPr>
            <w:r w:rsidRPr="004706AE">
              <w:rPr>
                <w:rFonts w:eastAsia="Malgun Gothic" w:hint="eastAsia"/>
                <w:color w:val="000000"/>
                <w:lang w:eastAsia="ko-KR"/>
              </w:rPr>
              <w:t>O</w:t>
            </w:r>
            <w:r w:rsidRPr="004706AE">
              <w:rPr>
                <w:rFonts w:eastAsia="Malgun Gothic"/>
                <w:color w:val="000000"/>
                <w:lang w:eastAsia="ko-KR"/>
              </w:rPr>
              <w:t>thers can be additionally submitted, e.g., 2/5ms/5ms, 3/5ms/5ms, 1/5ms/10ms</w:t>
            </w:r>
          </w:p>
          <w:p w14:paraId="5D4D46E6" w14:textId="14BF8FC4" w:rsidR="005C7A56" w:rsidRPr="005C7A56"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color w:val="000000"/>
              </w:rPr>
            </w:pPr>
            <w:r w:rsidRPr="004706AE">
              <w:rPr>
                <w:rFonts w:eastAsia="Malgun Gothic"/>
                <w:color w:val="000000"/>
                <w:lang w:eastAsia="ko-KR"/>
              </w:rPr>
              <w:t xml:space="preserve">For other assumptions, reuse Rel-18 baseline </w:t>
            </w:r>
          </w:p>
          <w:p w14:paraId="78A5BF77" w14:textId="77777777" w:rsidR="005C7A56" w:rsidRDefault="005C7A56" w:rsidP="005C7A56">
            <w:pPr>
              <w:rPr>
                <w:rFonts w:eastAsia="等线"/>
                <w:highlight w:val="green"/>
                <w:lang w:eastAsia="zh-CN"/>
              </w:rPr>
            </w:pPr>
            <w:r>
              <w:rPr>
                <w:rFonts w:eastAsia="等线" w:hint="eastAsia"/>
                <w:highlight w:val="green"/>
                <w:lang w:eastAsia="zh-CN"/>
              </w:rPr>
              <w:t>Agreement</w:t>
            </w:r>
          </w:p>
          <w:p w14:paraId="09AF373D" w14:textId="77777777" w:rsidR="005C7A56" w:rsidRPr="004D4303" w:rsidRDefault="005C7A56" w:rsidP="00985563">
            <w:pPr>
              <w:pStyle w:val="af3"/>
              <w:numPr>
                <w:ilvl w:val="0"/>
                <w:numId w:val="20"/>
              </w:numPr>
              <w:suppressAutoHyphens/>
              <w:autoSpaceDE/>
              <w:autoSpaceDN/>
              <w:adjustRightInd/>
              <w:snapToGrid/>
              <w:spacing w:after="160" w:line="254" w:lineRule="auto"/>
              <w:ind w:firstLineChars="0"/>
              <w:contextualSpacing/>
              <w:rPr>
                <w:rFonts w:eastAsia="Malgun Gothic"/>
              </w:rPr>
            </w:pPr>
            <w:r w:rsidRPr="004D4303">
              <w:t>For the AI/ML based CSI prediction, for CSI report, adopt following as a baseline</w:t>
            </w:r>
            <w:r>
              <w:rPr>
                <w:rFonts w:eastAsia="等线" w:hint="eastAsia"/>
                <w:lang w:eastAsia="zh-CN"/>
              </w:rPr>
              <w:t xml:space="preserve"> for evaluation purpose</w:t>
            </w:r>
          </w:p>
          <w:p w14:paraId="21E6CE24" w14:textId="77777777" w:rsidR="005C7A56" w:rsidRPr="004D4303" w:rsidRDefault="005C7A56" w:rsidP="00985563">
            <w:pPr>
              <w:pStyle w:val="af3"/>
              <w:numPr>
                <w:ilvl w:val="1"/>
                <w:numId w:val="20"/>
              </w:numPr>
              <w:suppressAutoHyphens/>
              <w:autoSpaceDE/>
              <w:autoSpaceDN/>
              <w:adjustRightInd/>
              <w:snapToGrid/>
              <w:spacing w:after="160" w:line="254" w:lineRule="auto"/>
              <w:ind w:firstLineChars="0"/>
              <w:contextualSpacing/>
              <w:rPr>
                <w:rFonts w:eastAsia="Malgun Gothic"/>
              </w:rPr>
            </w:pPr>
            <w:r w:rsidRPr="004D4303">
              <w:t>N4 value: 1, 4</w:t>
            </w:r>
          </w:p>
          <w:p w14:paraId="2E7F10A6" w14:textId="77777777" w:rsidR="005C7A56" w:rsidRPr="004D4303" w:rsidRDefault="005C7A56" w:rsidP="00985563">
            <w:pPr>
              <w:pStyle w:val="af3"/>
              <w:numPr>
                <w:ilvl w:val="2"/>
                <w:numId w:val="20"/>
              </w:numPr>
              <w:suppressAutoHyphens/>
              <w:autoSpaceDE/>
              <w:autoSpaceDN/>
              <w:adjustRightInd/>
              <w:snapToGrid/>
              <w:spacing w:after="0"/>
              <w:ind w:firstLineChars="0"/>
              <w:jc w:val="left"/>
              <w:rPr>
                <w:rFonts w:eastAsia="Malgun Gothic"/>
              </w:rPr>
            </w:pPr>
            <w:r w:rsidRPr="004D4303">
              <w:rPr>
                <w:rFonts w:eastAsia="Malgun Gothic"/>
              </w:rPr>
              <w:t>Others can be additionally submitted, e.g</w:t>
            </w:r>
            <w:r w:rsidRPr="004D4303">
              <w:rPr>
                <w:rFonts w:eastAsia="Malgun Gothic"/>
                <w:color w:val="000000"/>
              </w:rPr>
              <w:t>., 2, 8</w:t>
            </w:r>
          </w:p>
          <w:p w14:paraId="5BAE746A" w14:textId="77777777" w:rsidR="005C7A56" w:rsidRPr="004D4303" w:rsidRDefault="005C7A56" w:rsidP="00985563">
            <w:pPr>
              <w:pStyle w:val="af3"/>
              <w:numPr>
                <w:ilvl w:val="1"/>
                <w:numId w:val="20"/>
              </w:numPr>
              <w:suppressAutoHyphens/>
              <w:autoSpaceDE/>
              <w:autoSpaceDN/>
              <w:adjustRightInd/>
              <w:snapToGrid/>
              <w:spacing w:after="0"/>
              <w:ind w:firstLineChars="0"/>
              <w:jc w:val="left"/>
              <w:rPr>
                <w:rFonts w:eastAsia="Malgun Gothic"/>
              </w:rPr>
            </w:pPr>
            <w:r w:rsidRPr="004D4303">
              <w:rPr>
                <w:i/>
                <w:iCs/>
                <w:szCs w:val="20"/>
              </w:rPr>
              <w:t>paramCombination-</w:t>
            </w:r>
            <w:r w:rsidRPr="004D4303">
              <w:rPr>
                <w:i/>
                <w:iCs/>
                <w:color w:val="000000"/>
                <w:szCs w:val="20"/>
              </w:rPr>
              <w:t>Doppler-r18:</w:t>
            </w:r>
            <w:r w:rsidRPr="004D4303">
              <w:rPr>
                <w:iCs/>
                <w:color w:val="000000"/>
                <w:szCs w:val="20"/>
              </w:rPr>
              <w:t xml:space="preserve"> 6,7 or </w:t>
            </w:r>
            <w:r w:rsidRPr="004D4303">
              <w:rPr>
                <w:i/>
                <w:iCs/>
                <w:color w:val="000000"/>
                <w:szCs w:val="20"/>
              </w:rPr>
              <w:t>paramCombination -r16 =</w:t>
            </w:r>
            <w:r w:rsidRPr="004D4303">
              <w:rPr>
                <w:iCs/>
                <w:color w:val="000000"/>
                <w:szCs w:val="20"/>
              </w:rPr>
              <w:t xml:space="preserve"> 5,6 (for Benchmark 1)</w:t>
            </w:r>
          </w:p>
          <w:p w14:paraId="4EB4E49E" w14:textId="77777777" w:rsidR="005C7A56" w:rsidRPr="004D4303" w:rsidRDefault="005C7A56" w:rsidP="00985563">
            <w:pPr>
              <w:pStyle w:val="af3"/>
              <w:numPr>
                <w:ilvl w:val="2"/>
                <w:numId w:val="20"/>
              </w:numPr>
              <w:suppressAutoHyphens/>
              <w:autoSpaceDE/>
              <w:autoSpaceDN/>
              <w:adjustRightInd/>
              <w:snapToGrid/>
              <w:spacing w:after="0"/>
              <w:ind w:firstLineChars="0"/>
              <w:jc w:val="left"/>
              <w:rPr>
                <w:rFonts w:eastAsia="Malgun Gothic"/>
              </w:rPr>
            </w:pPr>
            <w:r w:rsidRPr="004D4303">
              <w:rPr>
                <w:rFonts w:eastAsia="Malgun Gothic"/>
              </w:rPr>
              <w:t xml:space="preserve">Others can be additionally submitted. </w:t>
            </w:r>
          </w:p>
          <w:p w14:paraId="0CB360A3" w14:textId="77777777" w:rsidR="005C7A56" w:rsidRPr="001028BE" w:rsidRDefault="005C7A56" w:rsidP="00985563">
            <w:pPr>
              <w:pStyle w:val="af3"/>
              <w:numPr>
                <w:ilvl w:val="2"/>
                <w:numId w:val="20"/>
              </w:numPr>
              <w:suppressAutoHyphens/>
              <w:autoSpaceDE/>
              <w:autoSpaceDN/>
              <w:adjustRightInd/>
              <w:snapToGrid/>
              <w:spacing w:after="0"/>
              <w:ind w:firstLineChars="0"/>
              <w:jc w:val="left"/>
              <w:rPr>
                <w:rFonts w:eastAsia="Malgun Gothic"/>
              </w:rPr>
            </w:pPr>
            <w:r w:rsidRPr="004D4303">
              <w:rPr>
                <w:rFonts w:eastAsia="Malgun Gothic"/>
                <w:color w:val="000000"/>
                <w:lang w:eastAsia="ko-KR"/>
              </w:rPr>
              <w:t xml:space="preserve">Note: </w:t>
            </w:r>
            <w:r w:rsidRPr="004D4303">
              <w:rPr>
                <w:rFonts w:eastAsia="Malgun Gothic" w:hint="eastAsia"/>
                <w:color w:val="000000"/>
                <w:lang w:eastAsia="ko-KR"/>
              </w:rPr>
              <w:t>T</w:t>
            </w:r>
            <w:r w:rsidRPr="004D4303">
              <w:rPr>
                <w:rFonts w:eastAsia="Malgun Gothic"/>
                <w:color w:val="000000"/>
                <w:lang w:eastAsia="ko-KR"/>
              </w:rPr>
              <w:t>he same selected parameter comb</w:t>
            </w:r>
            <w:r w:rsidRPr="001028BE">
              <w:rPr>
                <w:rFonts w:eastAsia="Malgun Gothic"/>
                <w:lang w:eastAsia="ko-KR"/>
              </w:rPr>
              <w:t>ination shall be applied for benchmarks.</w:t>
            </w:r>
          </w:p>
          <w:p w14:paraId="588EFB85" w14:textId="77777777" w:rsidR="005C7A56" w:rsidRPr="001028BE" w:rsidRDefault="005C7A56" w:rsidP="00985563">
            <w:pPr>
              <w:pStyle w:val="af3"/>
              <w:numPr>
                <w:ilvl w:val="1"/>
                <w:numId w:val="20"/>
              </w:numPr>
              <w:suppressAutoHyphens/>
              <w:autoSpaceDE/>
              <w:autoSpaceDN/>
              <w:adjustRightInd/>
              <w:snapToGrid/>
              <w:spacing w:after="0"/>
              <w:ind w:firstLineChars="0"/>
              <w:jc w:val="left"/>
              <w:rPr>
                <w:rFonts w:eastAsia="Malgun Gothic"/>
              </w:rPr>
            </w:pPr>
            <w:r w:rsidRPr="001028BE">
              <w:rPr>
                <w:rFonts w:eastAsia="Malgun Gothic" w:hint="eastAsia"/>
                <w:lang w:eastAsia="ko-KR"/>
              </w:rPr>
              <w:t>C</w:t>
            </w:r>
            <w:r w:rsidRPr="001028BE">
              <w:rPr>
                <w:rFonts w:eastAsia="Malgun Gothic"/>
                <w:lang w:eastAsia="ko-KR"/>
              </w:rPr>
              <w:t xml:space="preserve">SI report periodicity: 5ms, </w:t>
            </w:r>
            <w:r w:rsidRPr="001028BE">
              <w:rPr>
                <w:rFonts w:eastAsia="Malgun Gothic"/>
              </w:rPr>
              <w:t>20ms (encouraged)</w:t>
            </w:r>
          </w:p>
          <w:p w14:paraId="0739C689" w14:textId="3DAFF123" w:rsidR="005C7A56" w:rsidRPr="005C7A56" w:rsidRDefault="005C7A56" w:rsidP="00985563">
            <w:pPr>
              <w:pStyle w:val="af3"/>
              <w:numPr>
                <w:ilvl w:val="2"/>
                <w:numId w:val="20"/>
              </w:numPr>
              <w:suppressAutoHyphens/>
              <w:autoSpaceDE/>
              <w:autoSpaceDN/>
              <w:adjustRightInd/>
              <w:snapToGrid/>
              <w:spacing w:after="0"/>
              <w:ind w:firstLineChars="0"/>
              <w:jc w:val="left"/>
              <w:rPr>
                <w:rFonts w:eastAsia="Malgun Gothic"/>
              </w:rPr>
            </w:pPr>
            <w:r w:rsidRPr="004D4303">
              <w:rPr>
                <w:rFonts w:eastAsia="Malgun Gothic"/>
              </w:rPr>
              <w:t>Others can be additionally submitted, e.g., 10ms</w:t>
            </w:r>
          </w:p>
          <w:p w14:paraId="4E822772" w14:textId="77777777" w:rsidR="005C7A56" w:rsidRPr="00EA10A0" w:rsidRDefault="005C7A56" w:rsidP="005C7A56">
            <w:pPr>
              <w:rPr>
                <w:b/>
                <w:lang w:eastAsia="ko-KR"/>
              </w:rPr>
            </w:pPr>
            <w:r>
              <w:rPr>
                <w:rFonts w:eastAsia="等线" w:hint="eastAsia"/>
                <w:b/>
                <w:lang w:eastAsia="zh-CN"/>
              </w:rPr>
              <w:t>Conclusion</w:t>
            </w:r>
          </w:p>
          <w:p w14:paraId="72302AA9" w14:textId="77777777" w:rsidR="005C7A56" w:rsidRDefault="005C7A56" w:rsidP="00985563">
            <w:pPr>
              <w:numPr>
                <w:ilvl w:val="0"/>
                <w:numId w:val="22"/>
              </w:numPr>
              <w:autoSpaceDE/>
              <w:autoSpaceDN/>
              <w:adjustRightInd/>
              <w:snapToGrid/>
              <w:spacing w:after="0"/>
              <w:rPr>
                <w:rFonts w:eastAsia="Malgun Gothic"/>
              </w:rPr>
            </w:pPr>
            <w:r w:rsidRPr="000B0E1C">
              <w:rPr>
                <w:rFonts w:eastAsia="Malgun Gothic"/>
              </w:rPr>
              <w:t xml:space="preserve">For evaluation of the UE-sided model based CSI prediction, UE distribution </w:t>
            </w:r>
            <w:r>
              <w:rPr>
                <w:rFonts w:eastAsia="Malgun Gothic"/>
              </w:rPr>
              <w:t>of (</w:t>
            </w:r>
            <w:r w:rsidRPr="00111578">
              <w:rPr>
                <w:rFonts w:eastAsia="Malgun Gothic"/>
              </w:rPr>
              <w:t>80% indoor, 20% outdoor</w:t>
            </w:r>
            <w:r>
              <w:rPr>
                <w:rFonts w:eastAsia="Malgun Gothic"/>
              </w:rPr>
              <w:t>)</w:t>
            </w:r>
            <w:r w:rsidRPr="00111578">
              <w:rPr>
                <w:rFonts w:eastAsia="Malgun Gothic"/>
              </w:rPr>
              <w:t xml:space="preserve"> </w:t>
            </w:r>
            <w:r w:rsidRPr="000B0E1C">
              <w:rPr>
                <w:rFonts w:eastAsia="Malgun Gothic"/>
              </w:rPr>
              <w:t>can be optionally simulated.</w:t>
            </w:r>
          </w:p>
          <w:p w14:paraId="277F0326" w14:textId="765AA659" w:rsidR="005C7A56" w:rsidRPr="005C7A56" w:rsidRDefault="005C7A56" w:rsidP="005C7A56">
            <w:pPr>
              <w:rPr>
                <w:rFonts w:eastAsia="Malgun Gothic"/>
              </w:rPr>
            </w:pPr>
            <w:r w:rsidRPr="000B0E1C">
              <w:rPr>
                <w:rFonts w:eastAsia="Malgun Gothic"/>
              </w:rPr>
              <w:t>Note: Indoor speed is 3 km/h, outdoor speed is chosen from the following options: 30 km/h, 60 km/h. Assumption on O2I car penetration loss and spatial consistency follow the R</w:t>
            </w:r>
            <w:r>
              <w:rPr>
                <w:rFonts w:eastAsia="Malgun Gothic"/>
              </w:rPr>
              <w:t>el-</w:t>
            </w:r>
            <w:r w:rsidRPr="000B0E1C">
              <w:rPr>
                <w:rFonts w:eastAsia="Malgun Gothic"/>
              </w:rPr>
              <w:t>18 AI</w:t>
            </w:r>
            <w:r>
              <w:rPr>
                <w:rFonts w:eastAsia="Malgun Gothic"/>
              </w:rPr>
              <w:t>/ML</w:t>
            </w:r>
            <w:r w:rsidRPr="000B0E1C">
              <w:rPr>
                <w:rFonts w:eastAsia="Malgun Gothic"/>
              </w:rPr>
              <w:t xml:space="preserve"> based CSI prediction</w:t>
            </w:r>
          </w:p>
          <w:p w14:paraId="4EA88C77" w14:textId="77777777" w:rsidR="005C7A56" w:rsidRPr="00EA10A0" w:rsidRDefault="005C7A56" w:rsidP="005C7A56">
            <w:pPr>
              <w:rPr>
                <w:b/>
                <w:highlight w:val="green"/>
                <w:lang w:eastAsia="ko-KR"/>
              </w:rPr>
            </w:pPr>
            <w:r>
              <w:rPr>
                <w:rFonts w:eastAsia="等线" w:hint="eastAsia"/>
                <w:b/>
                <w:highlight w:val="green"/>
                <w:lang w:eastAsia="zh-CN"/>
              </w:rPr>
              <w:t>A</w:t>
            </w:r>
            <w:r w:rsidRPr="00EA10A0">
              <w:rPr>
                <w:b/>
                <w:highlight w:val="green"/>
                <w:lang w:eastAsia="ko-KR"/>
              </w:rPr>
              <w:t>greement</w:t>
            </w:r>
          </w:p>
          <w:p w14:paraId="33218BE5" w14:textId="77777777" w:rsidR="005C7A56" w:rsidRPr="00EA10A0" w:rsidRDefault="005C7A56" w:rsidP="005C7A56">
            <w:pPr>
              <w:rPr>
                <w:color w:val="000000"/>
              </w:rPr>
            </w:pPr>
            <w:r w:rsidRPr="00EA10A0">
              <w:rPr>
                <w:color w:val="000000"/>
              </w:rPr>
              <w:t>For the results template used to collect evaluation results for UE -sided model based CSI prediction, adopt Table 6 used in Rel-18 as starting point with the following addition:</w:t>
            </w:r>
          </w:p>
          <w:p w14:paraId="2900A1CA" w14:textId="77777777" w:rsidR="005C7A56" w:rsidRPr="00EA10A0" w:rsidRDefault="005C7A56" w:rsidP="00985563">
            <w:pPr>
              <w:pStyle w:val="af3"/>
              <w:numPr>
                <w:ilvl w:val="0"/>
                <w:numId w:val="19"/>
              </w:numPr>
              <w:autoSpaceDE/>
              <w:autoSpaceDN/>
              <w:adjustRightInd/>
              <w:snapToGrid/>
              <w:spacing w:after="180"/>
              <w:ind w:firstLineChars="0"/>
              <w:contextualSpacing/>
              <w:rPr>
                <w:color w:val="000000"/>
              </w:rPr>
            </w:pPr>
            <w:r w:rsidRPr="00EA10A0">
              <w:rPr>
                <w:rFonts w:eastAsia="宋体"/>
                <w:bCs/>
                <w:color w:val="000000"/>
                <w:szCs w:val="20"/>
              </w:rPr>
              <w:t>Assumption</w:t>
            </w:r>
          </w:p>
          <w:p w14:paraId="184B94CF"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rFonts w:hint="eastAsia"/>
                <w:color w:val="000000"/>
                <w:lang w:eastAsia="ko-KR"/>
              </w:rPr>
              <w:t>U</w:t>
            </w:r>
            <w:r w:rsidRPr="00EA10A0">
              <w:rPr>
                <w:color w:val="000000"/>
                <w:lang w:eastAsia="ko-KR"/>
              </w:rPr>
              <w:t>E distribution (Baseline: 100% outdoor, Optional: 80% indoor, 20% outdoor)</w:t>
            </w:r>
          </w:p>
          <w:p w14:paraId="2698752F"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color w:val="000000"/>
              </w:rPr>
              <w:t xml:space="preserve">Whether/how channel estimation error is modelled </w:t>
            </w:r>
          </w:p>
          <w:p w14:paraId="41D45774"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color w:val="000000"/>
              </w:rPr>
              <w:t xml:space="preserve">Whether/how phase discontinuity is modelled </w:t>
            </w:r>
          </w:p>
          <w:p w14:paraId="0A2BCCA5"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color w:val="000000"/>
                <w:lang w:eastAsia="ko-KR"/>
              </w:rPr>
              <w:t>Methods used to handle the phase discontinuity (if applied)</w:t>
            </w:r>
          </w:p>
          <w:p w14:paraId="4D567EB4" w14:textId="77777777" w:rsidR="005C7A56" w:rsidRPr="00EA10A0" w:rsidRDefault="005C7A56" w:rsidP="00985563">
            <w:pPr>
              <w:pStyle w:val="af3"/>
              <w:numPr>
                <w:ilvl w:val="0"/>
                <w:numId w:val="19"/>
              </w:numPr>
              <w:autoSpaceDE/>
              <w:autoSpaceDN/>
              <w:adjustRightInd/>
              <w:snapToGrid/>
              <w:spacing w:after="180"/>
              <w:ind w:firstLineChars="0"/>
              <w:contextualSpacing/>
              <w:rPr>
                <w:color w:val="000000"/>
              </w:rPr>
            </w:pPr>
            <w:r w:rsidRPr="00EA10A0">
              <w:rPr>
                <w:color w:val="000000"/>
              </w:rPr>
              <w:t>Benchmark 2</w:t>
            </w:r>
          </w:p>
          <w:p w14:paraId="0A47920A" w14:textId="77777777" w:rsidR="005C7A56" w:rsidRPr="00EA10A0" w:rsidRDefault="005C7A56" w:rsidP="00985563">
            <w:pPr>
              <w:pStyle w:val="af3"/>
              <w:numPr>
                <w:ilvl w:val="1"/>
                <w:numId w:val="19"/>
              </w:numPr>
              <w:autoSpaceDE/>
              <w:autoSpaceDN/>
              <w:adjustRightInd/>
              <w:snapToGrid/>
              <w:spacing w:after="180"/>
              <w:ind w:firstLineChars="0"/>
              <w:contextualSpacing/>
              <w:rPr>
                <w:color w:val="000000"/>
              </w:rPr>
            </w:pPr>
            <w:r w:rsidRPr="00EA10A0">
              <w:rPr>
                <w:color w:val="000000"/>
              </w:rPr>
              <w:t xml:space="preserve">FLOPs/M </w:t>
            </w:r>
          </w:p>
          <w:p w14:paraId="4110687C" w14:textId="1A87A989" w:rsidR="005C7A56" w:rsidRPr="00CB2030" w:rsidRDefault="005C7A56" w:rsidP="00CB2030">
            <w:pPr>
              <w:pStyle w:val="af3"/>
              <w:numPr>
                <w:ilvl w:val="1"/>
                <w:numId w:val="19"/>
              </w:numPr>
              <w:autoSpaceDE/>
              <w:autoSpaceDN/>
              <w:adjustRightInd/>
              <w:snapToGrid/>
              <w:spacing w:after="180"/>
              <w:ind w:firstLineChars="0"/>
              <w:contextualSpacing/>
              <w:rPr>
                <w:color w:val="000000"/>
              </w:rPr>
            </w:pPr>
            <w:r w:rsidRPr="00EA10A0">
              <w:rPr>
                <w:rFonts w:hint="eastAsia"/>
                <w:color w:val="000000"/>
                <w:lang w:eastAsia="ko-KR"/>
              </w:rPr>
              <w:t>D</w:t>
            </w:r>
            <w:r w:rsidRPr="00EA10A0">
              <w:rPr>
                <w:color w:val="000000"/>
                <w:lang w:eastAsia="ko-KR"/>
              </w:rPr>
              <w:t>etails of complexity calculation, e.g., complexity of prediction and complexity of filter update</w:t>
            </w:r>
          </w:p>
        </w:tc>
      </w:tr>
    </w:tbl>
    <w:p w14:paraId="740C2A4C" w14:textId="509EE731" w:rsidR="00D202C9" w:rsidRPr="00D202C9" w:rsidRDefault="00D202C9" w:rsidP="00D202C9">
      <w:pPr>
        <w:rPr>
          <w:lang w:eastAsia="zh-CN"/>
        </w:rPr>
      </w:pPr>
      <w:r w:rsidRPr="00D202C9">
        <w:rPr>
          <w:lang w:eastAsia="zh-CN"/>
        </w:rPr>
        <w:lastRenderedPageBreak/>
        <w:t xml:space="preserve">In this section, we provide our evaluation results on AI/ML based CSI prediction. In the evaluation, </w:t>
      </w:r>
      <w:r w:rsidRPr="00D202C9">
        <w:rPr>
          <w:rFonts w:hint="eastAsia"/>
          <w:lang w:eastAsia="zh-CN"/>
        </w:rPr>
        <w:t xml:space="preserve">the </w:t>
      </w:r>
      <w:r w:rsidRPr="00D202C9">
        <w:rPr>
          <w:lang w:eastAsia="zh-CN"/>
        </w:rPr>
        <w:t xml:space="preserve">same simulation assumptions as </w:t>
      </w:r>
      <w:r w:rsidRPr="00D202C9">
        <w:rPr>
          <w:rFonts w:hint="eastAsia"/>
          <w:lang w:eastAsia="zh-CN"/>
        </w:rPr>
        <w:t>those</w:t>
      </w:r>
      <w:r w:rsidRPr="00D202C9">
        <w:rPr>
          <w:lang w:eastAsia="zh-CN"/>
        </w:rPr>
        <w:t xml:space="preserve"> agreed in Rel-18 are used.</w:t>
      </w:r>
      <w:r w:rsidRPr="00D202C9">
        <w:rPr>
          <w:rFonts w:hint="eastAsia"/>
          <w:lang w:eastAsia="zh-CN"/>
        </w:rPr>
        <w:t xml:space="preserve"> The channel estimation error </w:t>
      </w:r>
      <w:r>
        <w:rPr>
          <w:lang w:eastAsia="zh-CN"/>
        </w:rPr>
        <w:t xml:space="preserve">and </w:t>
      </w:r>
      <w:r w:rsidRPr="00D202C9">
        <w:rPr>
          <w:rFonts w:hint="eastAsia"/>
          <w:lang w:eastAsia="zh-CN"/>
        </w:rPr>
        <w:t>p</w:t>
      </w:r>
      <w:r w:rsidRPr="00D202C9">
        <w:rPr>
          <w:lang w:eastAsia="zh-CN"/>
        </w:rPr>
        <w:t>hase discontinuity</w:t>
      </w:r>
      <w:r>
        <w:rPr>
          <w:lang w:eastAsia="zh-CN"/>
        </w:rPr>
        <w:t xml:space="preserve"> are</w:t>
      </w:r>
      <w:r w:rsidRPr="00D202C9">
        <w:rPr>
          <w:rFonts w:hint="eastAsia"/>
          <w:lang w:eastAsia="zh-CN"/>
        </w:rPr>
        <w:t xml:space="preserve"> </w:t>
      </w:r>
      <w:r>
        <w:rPr>
          <w:rFonts w:hint="eastAsia"/>
          <w:lang w:eastAsia="zh-CN"/>
        </w:rPr>
        <w:t>not</w:t>
      </w:r>
      <w:r>
        <w:rPr>
          <w:lang w:eastAsia="zh-CN"/>
        </w:rPr>
        <w:t xml:space="preserve"> </w:t>
      </w:r>
      <w:r w:rsidRPr="00D202C9">
        <w:rPr>
          <w:rFonts w:hint="eastAsia"/>
          <w:lang w:eastAsia="zh-CN"/>
        </w:rPr>
        <w:t>considered for model input and ground-truth label.</w:t>
      </w:r>
    </w:p>
    <w:p w14:paraId="11BFA9F0" w14:textId="3E14A1F1" w:rsidR="00D202C9" w:rsidRPr="00D202C9" w:rsidRDefault="00D202C9" w:rsidP="00D202C9">
      <w:pPr>
        <w:rPr>
          <w:lang w:eastAsia="zh-CN"/>
        </w:rPr>
      </w:pPr>
      <w:r w:rsidRPr="00D202C9">
        <w:rPr>
          <w:rFonts w:hint="eastAsia"/>
          <w:lang w:eastAsia="zh-CN"/>
        </w:rPr>
        <w:t xml:space="preserve">The overall structure of the CSI </w:t>
      </w:r>
      <w:r w:rsidRPr="00D202C9">
        <w:rPr>
          <w:lang w:eastAsia="zh-CN"/>
        </w:rPr>
        <w:t>prediction</w:t>
      </w:r>
      <w:r w:rsidRPr="00D202C9">
        <w:rPr>
          <w:rFonts w:hint="eastAsia"/>
          <w:lang w:eastAsia="zh-CN"/>
        </w:rPr>
        <w:t xml:space="preserve"> </w:t>
      </w:r>
      <w:r w:rsidRPr="00D202C9">
        <w:rPr>
          <w:lang w:eastAsia="zh-CN"/>
        </w:rPr>
        <w:t>AI /ML model</w:t>
      </w:r>
      <w:r w:rsidRPr="00D202C9">
        <w:rPr>
          <w:rFonts w:hint="eastAsia"/>
          <w:lang w:eastAsia="zh-CN"/>
        </w:rPr>
        <w:t xml:space="preserve"> is shown in </w:t>
      </w:r>
      <w:r w:rsidRPr="00D202C9">
        <w:rPr>
          <w:lang w:eastAsia="zh-CN"/>
        </w:rPr>
        <w:fldChar w:fldCharType="begin"/>
      </w:r>
      <w:r w:rsidRPr="00D202C9">
        <w:rPr>
          <w:lang w:eastAsia="zh-CN"/>
        </w:rPr>
        <w:instrText xml:space="preserve"> </w:instrText>
      </w:r>
      <w:r w:rsidRPr="00D202C9">
        <w:rPr>
          <w:rFonts w:hint="eastAsia"/>
          <w:lang w:eastAsia="zh-CN"/>
        </w:rPr>
        <w:instrText>REF _Ref159166430 \h</w:instrText>
      </w:r>
      <w:r w:rsidRPr="00D202C9">
        <w:rPr>
          <w:lang w:eastAsia="zh-CN"/>
        </w:rPr>
        <w:instrText xml:space="preserve"> </w:instrText>
      </w:r>
      <w:r>
        <w:rPr>
          <w:lang w:eastAsia="zh-CN"/>
        </w:rPr>
        <w:instrText xml:space="preserve"> \* MERGEFORMAT </w:instrText>
      </w:r>
      <w:r w:rsidRPr="00D202C9">
        <w:rPr>
          <w:lang w:eastAsia="zh-CN"/>
        </w:rPr>
      </w:r>
      <w:r w:rsidRPr="00D202C9">
        <w:rPr>
          <w:lang w:eastAsia="zh-CN"/>
        </w:rPr>
        <w:fldChar w:fldCharType="separate"/>
      </w:r>
      <w:r w:rsidRPr="00042BFF">
        <w:rPr>
          <w:lang w:eastAsia="zh-CN"/>
        </w:rPr>
        <w:t xml:space="preserve">Figure </w:t>
      </w:r>
      <w:r>
        <w:rPr>
          <w:lang w:eastAsia="zh-CN"/>
        </w:rPr>
        <w:t>1</w:t>
      </w:r>
      <w:r w:rsidRPr="00D202C9">
        <w:rPr>
          <w:lang w:eastAsia="zh-CN"/>
        </w:rPr>
        <w:fldChar w:fldCharType="end"/>
      </w:r>
      <w:r w:rsidRPr="00D202C9">
        <w:rPr>
          <w:lang w:eastAsia="zh-CN"/>
        </w:rPr>
        <w:fldChar w:fldCharType="begin"/>
      </w:r>
      <w:r w:rsidRPr="00D202C9">
        <w:rPr>
          <w:lang w:eastAsia="zh-CN"/>
        </w:rPr>
        <w:instrText xml:space="preserve"> </w:instrText>
      </w:r>
      <w:r w:rsidRPr="00D202C9">
        <w:rPr>
          <w:rFonts w:hint="eastAsia"/>
          <w:lang w:eastAsia="zh-CN"/>
        </w:rPr>
        <w:instrText>REF _Ref159163936 \h</w:instrText>
      </w:r>
      <w:r w:rsidRPr="00D202C9">
        <w:rPr>
          <w:lang w:eastAsia="zh-CN"/>
        </w:rPr>
        <w:instrText xml:space="preserve"> </w:instrText>
      </w:r>
      <w:r>
        <w:rPr>
          <w:lang w:eastAsia="zh-CN"/>
        </w:rPr>
        <w:instrText xml:space="preserve"> \* MERGEFORMAT </w:instrText>
      </w:r>
      <w:r w:rsidRPr="00D202C9">
        <w:rPr>
          <w:lang w:eastAsia="zh-CN"/>
        </w:rPr>
      </w:r>
      <w:r w:rsidRPr="00D202C9">
        <w:rPr>
          <w:lang w:eastAsia="zh-CN"/>
        </w:rPr>
        <w:fldChar w:fldCharType="end"/>
      </w:r>
      <w:r w:rsidRPr="00D202C9">
        <w:rPr>
          <w:rFonts w:hint="eastAsia"/>
          <w:lang w:eastAsia="zh-CN"/>
        </w:rPr>
        <w:t>.</w:t>
      </w:r>
      <w:r w:rsidRPr="00D202C9">
        <w:rPr>
          <w:lang w:eastAsia="zh-CN"/>
        </w:rPr>
        <w:t xml:space="preserve"> </w:t>
      </w:r>
      <w:r>
        <w:rPr>
          <w:lang w:val="en-GB" w:eastAsia="zh-CN"/>
        </w:rPr>
        <w:t>We use the historical channel matrix during the observation window as the input to predict the channel matrix in the future slot(s). In our simulation, we use C</w:t>
      </w:r>
      <w:r>
        <w:rPr>
          <w:rFonts w:hint="eastAsia"/>
          <w:lang w:val="en-GB" w:eastAsia="zh-CN"/>
        </w:rPr>
        <w:t>onv</w:t>
      </w:r>
      <w:r>
        <w:rPr>
          <w:lang w:val="en-GB" w:eastAsia="zh-CN"/>
        </w:rPr>
        <w:t xml:space="preserve">LSTM, the observation window is </w:t>
      </w:r>
      <w:r w:rsidRPr="00E0182B">
        <w:rPr>
          <w:lang w:val="en-GB" w:eastAsia="zh-CN"/>
        </w:rPr>
        <w:t>4</w:t>
      </w:r>
      <w:r>
        <w:rPr>
          <w:lang w:val="en-GB" w:eastAsia="zh-CN"/>
        </w:rPr>
        <w:t>/5ms, and the prediction window is 1/5ms.</w:t>
      </w:r>
      <w:r w:rsidRPr="00E0182B">
        <w:rPr>
          <w:lang w:val="en-GB" w:eastAsia="zh-CN"/>
        </w:rPr>
        <w:t xml:space="preserve"> </w:t>
      </w:r>
      <w:r>
        <w:rPr>
          <w:lang w:val="en-GB" w:eastAsia="zh-CN"/>
        </w:rPr>
        <w:t xml:space="preserve">The </w:t>
      </w:r>
      <w:r w:rsidRPr="00E0182B">
        <w:rPr>
          <w:lang w:val="en-GB" w:eastAsia="zh-CN"/>
        </w:rPr>
        <w:t xml:space="preserve">CSI feedback periodicity </w:t>
      </w:r>
      <w:r>
        <w:rPr>
          <w:lang w:val="en-GB" w:eastAsia="zh-CN"/>
        </w:rPr>
        <w:t xml:space="preserve">is 5ms. </w:t>
      </w:r>
      <w:r w:rsidRPr="00E0182B">
        <w:rPr>
          <w:lang w:val="en-GB" w:eastAsia="zh-CN"/>
        </w:rPr>
        <w:t>The input of AI model is the channel matrix</w:t>
      </w:r>
      <w:r>
        <w:rPr>
          <w:lang w:val="en-GB" w:eastAsia="zh-CN"/>
        </w:rPr>
        <w:t>.</w:t>
      </w:r>
      <w:r w:rsidR="00C45838" w:rsidRPr="00C45838">
        <w:rPr>
          <w:lang w:val="en-GB" w:eastAsia="zh-CN"/>
        </w:rPr>
        <w:t xml:space="preserve"> </w:t>
      </w:r>
      <w:r w:rsidR="00C45838" w:rsidRPr="00E0182B">
        <w:rPr>
          <w:lang w:val="en-GB" w:eastAsia="zh-CN"/>
        </w:rPr>
        <w:t>The detailed evaluation assumptions can refer to the Appendix</w:t>
      </w:r>
      <w:r w:rsidR="00C45838">
        <w:rPr>
          <w:lang w:val="en-GB" w:eastAsia="zh-CN"/>
        </w:rPr>
        <w:t xml:space="preserve"> 1</w:t>
      </w:r>
      <w:r w:rsidR="00C45838" w:rsidRPr="00E0182B">
        <w:rPr>
          <w:lang w:val="en-GB" w:eastAsia="zh-CN"/>
        </w:rPr>
        <w:t>.</w:t>
      </w:r>
    </w:p>
    <w:p w14:paraId="5E770CB0" w14:textId="412E53AA" w:rsidR="00D202C9" w:rsidRDefault="00682705" w:rsidP="00C45838">
      <w:pPr>
        <w:jc w:val="center"/>
        <w:rPr>
          <w:lang w:eastAsia="zh-CN"/>
        </w:rPr>
      </w:pPr>
      <w:r>
        <w:rPr>
          <w:rFonts w:hint="eastAsia"/>
        </w:rPr>
        <w:object w:dxaOrig="13950" w:dyaOrig="3121" w14:anchorId="2B7264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pt;height:74.5pt" o:ole="">
            <v:imagedata r:id="rId8" o:title=""/>
          </v:shape>
          <o:OLEObject Type="Embed" ProgID="Visio.Drawing.15" ShapeID="_x0000_i1025" DrawAspect="Content" ObjectID="_1784729604" r:id="rId9"/>
        </w:object>
      </w:r>
    </w:p>
    <w:p w14:paraId="182EB493" w14:textId="6481122E" w:rsidR="00D202C9" w:rsidRPr="00A6102F" w:rsidRDefault="00D202C9" w:rsidP="00D202C9">
      <w:pPr>
        <w:jc w:val="center"/>
        <w:rPr>
          <w:lang w:val="en-GB" w:eastAsia="zh-CN"/>
        </w:rPr>
      </w:pPr>
      <w:r>
        <w:rPr>
          <w:rFonts w:hint="eastAsia"/>
          <w:lang w:val="en-GB" w:eastAsia="zh-CN"/>
        </w:rPr>
        <w:t>F</w:t>
      </w:r>
      <w:r>
        <w:rPr>
          <w:lang w:val="en-GB" w:eastAsia="zh-CN"/>
        </w:rPr>
        <w:t>igure 1. The structure of AI based CSI prediction</w:t>
      </w:r>
    </w:p>
    <w:p w14:paraId="7AA57F1F" w14:textId="4BE8BCFA" w:rsidR="00D202C9" w:rsidRDefault="00D202C9" w:rsidP="00D202C9">
      <w:pPr>
        <w:rPr>
          <w:lang w:val="en-GB" w:eastAsia="zh-CN"/>
        </w:rPr>
      </w:pPr>
      <w:r>
        <w:rPr>
          <w:rFonts w:hint="eastAsia"/>
          <w:lang w:val="en-GB" w:eastAsia="zh-CN"/>
        </w:rPr>
        <w:lastRenderedPageBreak/>
        <w:t>I</w:t>
      </w:r>
      <w:r>
        <w:rPr>
          <w:lang w:val="en-GB" w:eastAsia="zh-CN"/>
        </w:rPr>
        <w:t>n this section, we provide the e</w:t>
      </w:r>
      <w:r w:rsidRPr="00E0182B">
        <w:rPr>
          <w:lang w:val="en-GB" w:eastAsia="zh-CN"/>
        </w:rPr>
        <w:t>valuation results for CSI prediction</w:t>
      </w:r>
      <w:r>
        <w:rPr>
          <w:lang w:val="en-GB" w:eastAsia="zh-CN"/>
        </w:rPr>
        <w:t>.</w:t>
      </w:r>
      <w:r w:rsidRPr="00E0182B">
        <w:t xml:space="preserve"> </w:t>
      </w:r>
      <w:r w:rsidRPr="00E0182B">
        <w:rPr>
          <w:lang w:val="en-GB" w:eastAsia="zh-CN"/>
        </w:rPr>
        <w:t xml:space="preserve">For the data generation, we consider a </w:t>
      </w:r>
      <w:r w:rsidRPr="0046415A">
        <w:rPr>
          <w:lang w:val="en-GB" w:eastAsia="zh-CN"/>
        </w:rPr>
        <w:t>Urban Micro</w:t>
      </w:r>
      <w:r w:rsidRPr="00E0182B">
        <w:rPr>
          <w:lang w:val="en-GB" w:eastAsia="zh-CN"/>
        </w:rPr>
        <w:t xml:space="preserve"> scenario operating on 2GHz FDD spectrum, where 1140 UEs (57 cells, and 20 u</w:t>
      </w:r>
      <w:r>
        <w:rPr>
          <w:lang w:val="en-GB" w:eastAsia="zh-CN"/>
        </w:rPr>
        <w:t xml:space="preserve">sers per cell) are generated. </w:t>
      </w:r>
      <w:r w:rsidRPr="00E0182B">
        <w:rPr>
          <w:lang w:val="en-GB" w:eastAsia="zh-CN"/>
        </w:rPr>
        <w:t>The detailed evaluation assumptions can refer to the Appendix</w:t>
      </w:r>
      <w:r>
        <w:rPr>
          <w:lang w:val="en-GB" w:eastAsia="zh-CN"/>
        </w:rPr>
        <w:t xml:space="preserve"> 2</w:t>
      </w:r>
      <w:r w:rsidRPr="00E0182B">
        <w:rPr>
          <w:lang w:val="en-GB" w:eastAsia="zh-CN"/>
        </w:rPr>
        <w:t xml:space="preserve">. We collect </w:t>
      </w:r>
      <w:r>
        <w:rPr>
          <w:lang w:val="en-GB" w:eastAsia="zh-CN"/>
        </w:rPr>
        <w:t>114</w:t>
      </w:r>
      <w:r w:rsidRPr="00E0182B">
        <w:rPr>
          <w:lang w:val="en-GB" w:eastAsia="zh-CN"/>
        </w:rPr>
        <w:t>000 samples, 90% of which are used as training sets and 10% as validation sets.</w:t>
      </w:r>
      <w:r>
        <w:rPr>
          <w:lang w:val="en-GB" w:eastAsia="zh-CN"/>
        </w:rPr>
        <w:t xml:space="preserve"> The </w:t>
      </w:r>
      <w:r w:rsidRPr="00235762">
        <w:rPr>
          <w:lang w:val="en-GB" w:eastAsia="zh-CN"/>
        </w:rPr>
        <w:t>nearest historical CSI w/o prediction</w:t>
      </w:r>
      <w:r>
        <w:rPr>
          <w:lang w:val="en-GB" w:eastAsia="zh-CN"/>
        </w:rPr>
        <w:t xml:space="preserve"> is used as the b</w:t>
      </w:r>
      <w:r w:rsidRPr="0046415A">
        <w:rPr>
          <w:lang w:val="en-GB" w:eastAsia="zh-CN"/>
        </w:rPr>
        <w:t>enchmark</w:t>
      </w:r>
      <w:r>
        <w:rPr>
          <w:lang w:val="en-GB" w:eastAsia="zh-CN"/>
        </w:rPr>
        <w:t>. The UE speed is 60</w:t>
      </w:r>
      <w:r w:rsidRPr="00ED7444">
        <w:rPr>
          <w:lang w:val="en-GB" w:eastAsia="zh-CN"/>
        </w:rPr>
        <w:t xml:space="preserve"> </w:t>
      </w:r>
      <w:r>
        <w:rPr>
          <w:lang w:val="en-GB" w:eastAsia="zh-CN"/>
        </w:rPr>
        <w:t>km/h. The c</w:t>
      </w:r>
      <w:r w:rsidRPr="0046415A">
        <w:rPr>
          <w:lang w:val="en-GB" w:eastAsia="zh-CN"/>
        </w:rPr>
        <w:t>omparison of SGCS for AI based CSI</w:t>
      </w:r>
      <w:r>
        <w:rPr>
          <w:lang w:val="en-GB" w:eastAsia="zh-CN"/>
        </w:rPr>
        <w:t xml:space="preserve"> prediction is shown in table 1.</w:t>
      </w:r>
      <w:r w:rsidRPr="00F03044">
        <w:t xml:space="preserve"> </w:t>
      </w:r>
      <w:r>
        <w:t>In the</w:t>
      </w:r>
      <w:r w:rsidRPr="00F03044">
        <w:rPr>
          <w:lang w:val="en-GB" w:eastAsia="zh-CN"/>
        </w:rPr>
        <w:t xml:space="preserve"> </w:t>
      </w:r>
      <w:r>
        <w:rPr>
          <w:lang w:val="en-GB" w:eastAsia="zh-CN"/>
        </w:rPr>
        <w:t>b</w:t>
      </w:r>
      <w:r w:rsidRPr="0046415A">
        <w:rPr>
          <w:lang w:val="en-GB" w:eastAsia="zh-CN"/>
        </w:rPr>
        <w:t>enchmark</w:t>
      </w:r>
      <w:r>
        <w:rPr>
          <w:lang w:val="en-GB" w:eastAsia="zh-CN"/>
        </w:rPr>
        <w:t>1,</w:t>
      </w:r>
      <w:r>
        <w:t xml:space="preserve"> </w:t>
      </w:r>
      <w:r w:rsidRPr="00F03044">
        <w:rPr>
          <w:lang w:val="en-GB" w:eastAsia="zh-CN"/>
        </w:rPr>
        <w:t xml:space="preserve">SGCS is calculated with </w:t>
      </w:r>
      <w:r>
        <w:rPr>
          <w:lang w:val="en-GB" w:eastAsia="zh-CN"/>
        </w:rPr>
        <w:t xml:space="preserve">the </w:t>
      </w:r>
      <w:r w:rsidRPr="00F03044">
        <w:rPr>
          <w:lang w:val="en-GB" w:eastAsia="zh-CN"/>
        </w:rPr>
        <w:t xml:space="preserve">nearest historical CSI w/o prediction and the corresponding ground-truth </w:t>
      </w:r>
      <w:r>
        <w:rPr>
          <w:lang w:val="en-GB" w:eastAsia="zh-CN"/>
        </w:rPr>
        <w:t xml:space="preserve">channel matrix </w:t>
      </w:r>
      <w:r w:rsidRPr="00F03044">
        <w:rPr>
          <w:lang w:val="en-GB" w:eastAsia="zh-CN"/>
        </w:rPr>
        <w:t>of the target future slot.</w:t>
      </w:r>
      <w:r>
        <w:rPr>
          <w:lang w:val="en-GB" w:eastAsia="zh-CN"/>
        </w:rPr>
        <w:t xml:space="preserve"> </w:t>
      </w:r>
      <w:r>
        <w:t>In the</w:t>
      </w:r>
      <w:r w:rsidRPr="00F03044">
        <w:rPr>
          <w:lang w:val="en-GB" w:eastAsia="zh-CN"/>
        </w:rPr>
        <w:t xml:space="preserve"> </w:t>
      </w:r>
      <w:r>
        <w:rPr>
          <w:lang w:val="en-GB" w:eastAsia="zh-CN"/>
        </w:rPr>
        <w:t>b</w:t>
      </w:r>
      <w:r w:rsidRPr="0046415A">
        <w:rPr>
          <w:lang w:val="en-GB" w:eastAsia="zh-CN"/>
        </w:rPr>
        <w:t>enchmark</w:t>
      </w:r>
      <w:r>
        <w:rPr>
          <w:lang w:val="en-GB" w:eastAsia="zh-CN"/>
        </w:rPr>
        <w:t>2,</w:t>
      </w:r>
      <w:r>
        <w:t xml:space="preserve"> </w:t>
      </w:r>
      <w:r w:rsidRPr="00F03044">
        <w:rPr>
          <w:lang w:val="en-GB" w:eastAsia="zh-CN"/>
        </w:rPr>
        <w:t xml:space="preserve">SGCS is calculated with </w:t>
      </w:r>
      <w:r>
        <w:rPr>
          <w:lang w:val="en-GB" w:eastAsia="zh-CN"/>
        </w:rPr>
        <w:t xml:space="preserve">the AR </w:t>
      </w:r>
      <w:r w:rsidR="00E61FFE">
        <w:rPr>
          <w:lang w:val="en-GB" w:eastAsia="zh-CN"/>
        </w:rPr>
        <w:t xml:space="preserve">based </w:t>
      </w:r>
      <w:r>
        <w:rPr>
          <w:lang w:val="en-GB" w:eastAsia="zh-CN"/>
        </w:rPr>
        <w:t>CSI</w:t>
      </w:r>
      <w:r w:rsidRPr="00F03044">
        <w:rPr>
          <w:lang w:val="en-GB" w:eastAsia="zh-CN"/>
        </w:rPr>
        <w:t xml:space="preserve"> prediction and the corresponding ground-truth </w:t>
      </w:r>
      <w:r>
        <w:rPr>
          <w:lang w:val="en-GB" w:eastAsia="zh-CN"/>
        </w:rPr>
        <w:t xml:space="preserve">channel matrix </w:t>
      </w:r>
      <w:r w:rsidRPr="00F03044">
        <w:rPr>
          <w:lang w:val="en-GB" w:eastAsia="zh-CN"/>
        </w:rPr>
        <w:t>of the target future slot.</w:t>
      </w:r>
    </w:p>
    <w:p w14:paraId="7DE50BB6" w14:textId="528EB4DC" w:rsidR="00D202C9" w:rsidRDefault="00D202C9" w:rsidP="00D202C9">
      <w:pPr>
        <w:pStyle w:val="a6"/>
        <w:ind w:left="420"/>
        <w:rPr>
          <w:lang w:eastAsia="zh-CN"/>
        </w:rPr>
      </w:pPr>
      <w:bookmarkStart w:id="4" w:name="_Ref158305263"/>
      <w:r w:rsidRPr="00933E19">
        <w:t xml:space="preserve">Table </w:t>
      </w:r>
      <w:fldSimple w:instr=" SEQ Table \* ARABIC ">
        <w:r>
          <w:rPr>
            <w:noProof/>
          </w:rPr>
          <w:t>1</w:t>
        </w:r>
      </w:fldSimple>
      <w:bookmarkEnd w:id="4"/>
      <w:r w:rsidRPr="00933E19">
        <w:rPr>
          <w:lang w:eastAsia="zh-CN"/>
        </w:rPr>
        <w:t xml:space="preserve"> </w:t>
      </w:r>
      <w:r>
        <w:rPr>
          <w:rFonts w:hint="eastAsia"/>
          <w:lang w:eastAsia="zh-CN"/>
        </w:rPr>
        <w:t>S</w:t>
      </w:r>
      <w:r w:rsidRPr="00933E19">
        <w:t xml:space="preserve">imulation </w:t>
      </w:r>
      <w:r>
        <w:rPr>
          <w:rFonts w:hint="eastAsia"/>
          <w:lang w:eastAsia="zh-CN"/>
        </w:rPr>
        <w:t>results</w:t>
      </w:r>
      <w:r>
        <w:t xml:space="preserve"> for CSI prediction</w:t>
      </w:r>
    </w:p>
    <w:tbl>
      <w:tblPr>
        <w:tblStyle w:val="ae"/>
        <w:tblW w:w="9493" w:type="dxa"/>
        <w:jc w:val="center"/>
        <w:tblLook w:val="04A0" w:firstRow="1" w:lastRow="0" w:firstColumn="1" w:lastColumn="0" w:noHBand="0" w:noVBand="1"/>
      </w:tblPr>
      <w:tblGrid>
        <w:gridCol w:w="1326"/>
        <w:gridCol w:w="1326"/>
        <w:gridCol w:w="1292"/>
        <w:gridCol w:w="1766"/>
        <w:gridCol w:w="1327"/>
        <w:gridCol w:w="2456"/>
      </w:tblGrid>
      <w:tr w:rsidR="00984984" w14:paraId="5883ACC4" w14:textId="77777777" w:rsidTr="00984984">
        <w:trPr>
          <w:jc w:val="center"/>
        </w:trPr>
        <w:tc>
          <w:tcPr>
            <w:tcW w:w="1326" w:type="dxa"/>
            <w:vMerge w:val="restart"/>
            <w:vAlign w:val="center"/>
          </w:tcPr>
          <w:p w14:paraId="56FF325D" w14:textId="77777777" w:rsidR="00984984" w:rsidRDefault="00984984" w:rsidP="00266A8E">
            <w:pPr>
              <w:jc w:val="center"/>
              <w:rPr>
                <w:lang w:eastAsia="zh-CN"/>
              </w:rPr>
            </w:pPr>
            <w:r w:rsidRPr="00B71A1F">
              <w:rPr>
                <w:color w:val="000000"/>
              </w:rPr>
              <w:t>UE speed</w:t>
            </w:r>
          </w:p>
        </w:tc>
        <w:tc>
          <w:tcPr>
            <w:tcW w:w="1326" w:type="dxa"/>
            <w:vMerge w:val="restart"/>
            <w:vAlign w:val="center"/>
          </w:tcPr>
          <w:p w14:paraId="173BED55" w14:textId="77777777" w:rsidR="00984984" w:rsidRDefault="00984984" w:rsidP="00266A8E">
            <w:pPr>
              <w:jc w:val="center"/>
              <w:rPr>
                <w:lang w:eastAsia="zh-CN"/>
              </w:rPr>
            </w:pPr>
            <w:r w:rsidRPr="00B71A1F">
              <w:t>Prediction window</w:t>
            </w:r>
          </w:p>
        </w:tc>
        <w:tc>
          <w:tcPr>
            <w:tcW w:w="1292" w:type="dxa"/>
            <w:vMerge w:val="restart"/>
            <w:vAlign w:val="center"/>
          </w:tcPr>
          <w:p w14:paraId="710C9DA8" w14:textId="77777777" w:rsidR="00984984" w:rsidRDefault="00984984" w:rsidP="00266A8E">
            <w:pPr>
              <w:jc w:val="center"/>
              <w:rPr>
                <w:lang w:eastAsia="zh-CN"/>
              </w:rPr>
            </w:pPr>
            <w:r w:rsidRPr="00B71A1F">
              <w:rPr>
                <w:color w:val="000000"/>
              </w:rPr>
              <w:t>Observation window</w:t>
            </w:r>
          </w:p>
        </w:tc>
        <w:tc>
          <w:tcPr>
            <w:tcW w:w="5549" w:type="dxa"/>
            <w:gridSpan w:val="3"/>
            <w:vAlign w:val="center"/>
          </w:tcPr>
          <w:p w14:paraId="0C0936B0" w14:textId="3E706BDC" w:rsidR="00984984" w:rsidRDefault="00984984" w:rsidP="00984984">
            <w:pPr>
              <w:jc w:val="center"/>
              <w:rPr>
                <w:lang w:eastAsia="zh-CN"/>
              </w:rPr>
            </w:pPr>
            <w:r>
              <w:rPr>
                <w:rFonts w:hint="eastAsia"/>
                <w:lang w:eastAsia="zh-CN"/>
              </w:rPr>
              <w:t>SGCS</w:t>
            </w:r>
          </w:p>
        </w:tc>
      </w:tr>
      <w:tr w:rsidR="00984984" w14:paraId="25E0F206" w14:textId="77777777" w:rsidTr="00984984">
        <w:trPr>
          <w:jc w:val="center"/>
        </w:trPr>
        <w:tc>
          <w:tcPr>
            <w:tcW w:w="1326" w:type="dxa"/>
            <w:vMerge/>
          </w:tcPr>
          <w:p w14:paraId="4E87C933" w14:textId="77777777" w:rsidR="00984984" w:rsidRDefault="00984984" w:rsidP="00266A8E">
            <w:pPr>
              <w:rPr>
                <w:lang w:eastAsia="zh-CN"/>
              </w:rPr>
            </w:pPr>
          </w:p>
        </w:tc>
        <w:tc>
          <w:tcPr>
            <w:tcW w:w="1326" w:type="dxa"/>
            <w:vMerge/>
          </w:tcPr>
          <w:p w14:paraId="4A3E75E1" w14:textId="77777777" w:rsidR="00984984" w:rsidRDefault="00984984" w:rsidP="00266A8E">
            <w:pPr>
              <w:rPr>
                <w:lang w:eastAsia="zh-CN"/>
              </w:rPr>
            </w:pPr>
          </w:p>
        </w:tc>
        <w:tc>
          <w:tcPr>
            <w:tcW w:w="1292" w:type="dxa"/>
            <w:vMerge/>
          </w:tcPr>
          <w:p w14:paraId="593D1619" w14:textId="77777777" w:rsidR="00984984" w:rsidRDefault="00984984" w:rsidP="00266A8E">
            <w:pPr>
              <w:rPr>
                <w:lang w:eastAsia="zh-CN"/>
              </w:rPr>
            </w:pPr>
          </w:p>
        </w:tc>
        <w:tc>
          <w:tcPr>
            <w:tcW w:w="1766" w:type="dxa"/>
            <w:vAlign w:val="center"/>
          </w:tcPr>
          <w:p w14:paraId="27A0970F" w14:textId="77777777" w:rsidR="00984984" w:rsidRDefault="00984984" w:rsidP="00984984">
            <w:pPr>
              <w:jc w:val="center"/>
            </w:pPr>
            <w:r>
              <w:rPr>
                <w:rFonts w:hint="eastAsia"/>
              </w:rPr>
              <w:t>W</w:t>
            </w:r>
            <w:r>
              <w:t>ithout CSI prediction</w:t>
            </w:r>
          </w:p>
          <w:p w14:paraId="320E2333" w14:textId="56CFD5B7" w:rsidR="00984984" w:rsidRDefault="00984984" w:rsidP="00984984">
            <w:pPr>
              <w:jc w:val="center"/>
              <w:rPr>
                <w:lang w:eastAsia="zh-CN"/>
              </w:rPr>
            </w:pPr>
            <w:r>
              <w:t>Benchmark 1</w:t>
            </w:r>
            <w:r>
              <w:rPr>
                <w:rFonts w:hint="eastAsia"/>
              </w:rPr>
              <w:t>（</w:t>
            </w:r>
            <w:r>
              <w:t>sample-and-hold scheme</w:t>
            </w:r>
            <w:r>
              <w:rPr>
                <w:rFonts w:hint="eastAsia"/>
              </w:rPr>
              <w:t>）</w:t>
            </w:r>
          </w:p>
        </w:tc>
        <w:tc>
          <w:tcPr>
            <w:tcW w:w="1327" w:type="dxa"/>
            <w:vAlign w:val="center"/>
          </w:tcPr>
          <w:p w14:paraId="7B068B10" w14:textId="77777777" w:rsidR="00984984" w:rsidRDefault="00984984" w:rsidP="00984984">
            <w:pPr>
              <w:jc w:val="center"/>
            </w:pPr>
            <w:r>
              <w:rPr>
                <w:rFonts w:hint="eastAsia"/>
                <w:lang w:eastAsia="zh-CN"/>
              </w:rPr>
              <w:t>AR based</w:t>
            </w:r>
            <w:r w:rsidRPr="00B71A1F">
              <w:t xml:space="preserve"> CSI prediction</w:t>
            </w:r>
          </w:p>
          <w:p w14:paraId="1785A35D" w14:textId="4511EA09" w:rsidR="00984984" w:rsidRDefault="00984984" w:rsidP="00984984">
            <w:pPr>
              <w:jc w:val="center"/>
              <w:rPr>
                <w:lang w:eastAsia="zh-CN"/>
              </w:rPr>
            </w:pPr>
            <w:r>
              <w:t>Benchmark 2(AR)</w:t>
            </w:r>
          </w:p>
        </w:tc>
        <w:tc>
          <w:tcPr>
            <w:tcW w:w="2456" w:type="dxa"/>
            <w:vAlign w:val="center"/>
          </w:tcPr>
          <w:p w14:paraId="7CD8D7EF" w14:textId="77777777" w:rsidR="00984984" w:rsidRPr="000C72F4" w:rsidRDefault="00984984" w:rsidP="00984984">
            <w:pPr>
              <w:jc w:val="center"/>
              <w:rPr>
                <w:lang w:eastAsia="zh-CN"/>
              </w:rPr>
            </w:pPr>
            <w:r>
              <w:rPr>
                <w:rFonts w:hint="eastAsia"/>
                <w:lang w:eastAsia="zh-CN"/>
              </w:rPr>
              <w:t>AI/ML based CSI prediction</w:t>
            </w:r>
          </w:p>
        </w:tc>
      </w:tr>
      <w:tr w:rsidR="00984984" w14:paraId="11151432" w14:textId="77777777" w:rsidTr="00984984">
        <w:trPr>
          <w:trHeight w:val="756"/>
          <w:jc w:val="center"/>
        </w:trPr>
        <w:tc>
          <w:tcPr>
            <w:tcW w:w="1326" w:type="dxa"/>
            <w:vMerge w:val="restart"/>
            <w:vAlign w:val="center"/>
          </w:tcPr>
          <w:p w14:paraId="41B18FF2" w14:textId="5643A60B" w:rsidR="00984984" w:rsidRDefault="00984984" w:rsidP="00D202C9">
            <w:pPr>
              <w:jc w:val="center"/>
              <w:rPr>
                <w:lang w:eastAsia="zh-CN"/>
              </w:rPr>
            </w:pPr>
            <w:r>
              <w:t>30</w:t>
            </w:r>
            <w:r w:rsidRPr="00B71A1F">
              <w:t>km/h</w:t>
            </w:r>
          </w:p>
        </w:tc>
        <w:tc>
          <w:tcPr>
            <w:tcW w:w="1326" w:type="dxa"/>
            <w:vAlign w:val="center"/>
          </w:tcPr>
          <w:p w14:paraId="53EC007E" w14:textId="77777777" w:rsidR="00984984" w:rsidRDefault="00984984" w:rsidP="00266A8E">
            <w:pPr>
              <w:jc w:val="center"/>
              <w:rPr>
                <w:lang w:eastAsia="zh-CN"/>
              </w:rPr>
            </w:pPr>
            <w:r w:rsidRPr="00B71A1F">
              <w:t>1/5ms/5ms</w:t>
            </w:r>
          </w:p>
        </w:tc>
        <w:tc>
          <w:tcPr>
            <w:tcW w:w="1292" w:type="dxa"/>
            <w:vAlign w:val="center"/>
          </w:tcPr>
          <w:p w14:paraId="1FDBC9DA" w14:textId="2D0658BC" w:rsidR="00984984" w:rsidRPr="000C72F4" w:rsidRDefault="00984984" w:rsidP="00266A8E">
            <w:pPr>
              <w:jc w:val="center"/>
              <w:rPr>
                <w:lang w:eastAsia="zh-CN"/>
              </w:rPr>
            </w:pPr>
            <w:r>
              <w:t>4</w:t>
            </w:r>
            <w:r w:rsidRPr="000C72F4">
              <w:rPr>
                <w:rFonts w:hint="eastAsia"/>
              </w:rPr>
              <w:t>/5ms</w:t>
            </w:r>
          </w:p>
        </w:tc>
        <w:tc>
          <w:tcPr>
            <w:tcW w:w="1766" w:type="dxa"/>
            <w:vAlign w:val="center"/>
          </w:tcPr>
          <w:p w14:paraId="543FDF31" w14:textId="2319ACCD" w:rsidR="00984984" w:rsidRDefault="00984984" w:rsidP="00984984">
            <w:pPr>
              <w:jc w:val="center"/>
              <w:rPr>
                <w:lang w:eastAsia="zh-CN"/>
              </w:rPr>
            </w:pPr>
            <w:r>
              <w:rPr>
                <w:rFonts w:hint="eastAsia"/>
                <w:lang w:eastAsia="zh-CN"/>
              </w:rPr>
              <w:t>0</w:t>
            </w:r>
            <w:r>
              <w:rPr>
                <w:lang w:eastAsia="zh-CN"/>
              </w:rPr>
              <w:t>.8606</w:t>
            </w:r>
          </w:p>
        </w:tc>
        <w:tc>
          <w:tcPr>
            <w:tcW w:w="1327" w:type="dxa"/>
            <w:vAlign w:val="center"/>
          </w:tcPr>
          <w:p w14:paraId="4DDB6F22" w14:textId="63692867" w:rsidR="00984984" w:rsidRDefault="00984984" w:rsidP="00984984">
            <w:pPr>
              <w:jc w:val="center"/>
              <w:rPr>
                <w:lang w:eastAsia="zh-CN"/>
              </w:rPr>
            </w:pPr>
            <w:r>
              <w:rPr>
                <w:rFonts w:hint="eastAsia"/>
                <w:lang w:eastAsia="zh-CN"/>
              </w:rPr>
              <w:t>0</w:t>
            </w:r>
            <w:r>
              <w:rPr>
                <w:lang w:eastAsia="zh-CN"/>
              </w:rPr>
              <w:t>.9084</w:t>
            </w:r>
          </w:p>
        </w:tc>
        <w:tc>
          <w:tcPr>
            <w:tcW w:w="2456" w:type="dxa"/>
            <w:vAlign w:val="center"/>
          </w:tcPr>
          <w:p w14:paraId="184AA710" w14:textId="77777777" w:rsidR="00984984" w:rsidRDefault="00984984" w:rsidP="00984984">
            <w:pPr>
              <w:jc w:val="center"/>
              <w:rPr>
                <w:sz w:val="21"/>
                <w:szCs w:val="21"/>
                <w:lang w:eastAsia="zh-CN" w:bidi="ar"/>
              </w:rPr>
            </w:pPr>
            <w:r>
              <w:rPr>
                <w:sz w:val="21"/>
                <w:szCs w:val="21"/>
                <w:lang w:bidi="ar"/>
              </w:rPr>
              <w:t>0.9489</w:t>
            </w:r>
          </w:p>
          <w:p w14:paraId="3BA019FD" w14:textId="1E82BAF2" w:rsidR="00984984" w:rsidRDefault="00984984" w:rsidP="00984984">
            <w:pPr>
              <w:jc w:val="center"/>
              <w:rPr>
                <w:sz w:val="21"/>
                <w:szCs w:val="21"/>
                <w:lang w:eastAsia="zh-CN" w:bidi="ar"/>
              </w:rPr>
            </w:pPr>
            <w:r>
              <w:rPr>
                <w:rFonts w:hint="eastAsia"/>
                <w:sz w:val="21"/>
                <w:szCs w:val="21"/>
                <w:lang w:eastAsia="zh-CN" w:bidi="ar"/>
              </w:rPr>
              <w:t>+</w:t>
            </w:r>
            <w:r>
              <w:rPr>
                <w:sz w:val="21"/>
                <w:szCs w:val="21"/>
                <w:lang w:eastAsia="zh-CN" w:bidi="ar"/>
              </w:rPr>
              <w:t>4.45%</w:t>
            </w:r>
            <w:r>
              <w:rPr>
                <w:rFonts w:hint="eastAsia"/>
                <w:sz w:val="21"/>
                <w:szCs w:val="21"/>
                <w:lang w:eastAsia="zh-CN" w:bidi="ar"/>
              </w:rPr>
              <w:t xml:space="preserve"> vs</w:t>
            </w:r>
            <w:r>
              <w:rPr>
                <w:sz w:val="21"/>
                <w:szCs w:val="21"/>
                <w:lang w:eastAsia="zh-CN" w:bidi="ar"/>
              </w:rPr>
              <w:t xml:space="preserve"> benchmark 2</w:t>
            </w:r>
          </w:p>
          <w:p w14:paraId="76435B5E" w14:textId="3C8056A7" w:rsidR="00984984" w:rsidRDefault="00984984" w:rsidP="00984984">
            <w:pPr>
              <w:jc w:val="center"/>
              <w:rPr>
                <w:lang w:eastAsia="zh-CN"/>
              </w:rPr>
            </w:pPr>
            <w:r>
              <w:rPr>
                <w:sz w:val="21"/>
                <w:szCs w:val="21"/>
                <w:lang w:eastAsia="zh-CN" w:bidi="ar"/>
              </w:rPr>
              <w:t>+10.26%</w:t>
            </w:r>
            <w:r>
              <w:rPr>
                <w:rFonts w:hint="eastAsia"/>
                <w:sz w:val="21"/>
                <w:szCs w:val="21"/>
                <w:lang w:eastAsia="zh-CN" w:bidi="ar"/>
              </w:rPr>
              <w:t xml:space="preserve"> vs</w:t>
            </w:r>
            <w:r>
              <w:rPr>
                <w:sz w:val="21"/>
                <w:szCs w:val="21"/>
                <w:lang w:eastAsia="zh-CN" w:bidi="ar"/>
              </w:rPr>
              <w:t xml:space="preserve"> benchmark 1</w:t>
            </w:r>
          </w:p>
        </w:tc>
      </w:tr>
      <w:tr w:rsidR="00984984" w14:paraId="75972A88" w14:textId="77777777" w:rsidTr="00984984">
        <w:trPr>
          <w:trHeight w:val="756"/>
          <w:jc w:val="center"/>
        </w:trPr>
        <w:tc>
          <w:tcPr>
            <w:tcW w:w="1326" w:type="dxa"/>
            <w:vMerge/>
            <w:vAlign w:val="center"/>
          </w:tcPr>
          <w:p w14:paraId="0A0E089B" w14:textId="77777777" w:rsidR="00984984" w:rsidRDefault="00984984" w:rsidP="00984984">
            <w:pPr>
              <w:jc w:val="center"/>
            </w:pPr>
          </w:p>
        </w:tc>
        <w:tc>
          <w:tcPr>
            <w:tcW w:w="1326" w:type="dxa"/>
            <w:vAlign w:val="center"/>
          </w:tcPr>
          <w:p w14:paraId="576CC7EC" w14:textId="6BACBA7E" w:rsidR="00984984" w:rsidRPr="00B71A1F" w:rsidRDefault="00984984" w:rsidP="00984984">
            <w:pPr>
              <w:jc w:val="center"/>
            </w:pPr>
            <w:r w:rsidRPr="00B71A1F">
              <w:t>1/5ms/5ms</w:t>
            </w:r>
          </w:p>
        </w:tc>
        <w:tc>
          <w:tcPr>
            <w:tcW w:w="1292" w:type="dxa"/>
            <w:vAlign w:val="center"/>
          </w:tcPr>
          <w:p w14:paraId="033E899F" w14:textId="3636ED78" w:rsidR="00984984" w:rsidRPr="000C72F4" w:rsidRDefault="00984984" w:rsidP="00984984">
            <w:pPr>
              <w:jc w:val="center"/>
            </w:pPr>
            <w:r>
              <w:t>5</w:t>
            </w:r>
            <w:r w:rsidRPr="000C72F4">
              <w:rPr>
                <w:rFonts w:hint="eastAsia"/>
              </w:rPr>
              <w:t>/5ms</w:t>
            </w:r>
          </w:p>
        </w:tc>
        <w:tc>
          <w:tcPr>
            <w:tcW w:w="1766" w:type="dxa"/>
            <w:vAlign w:val="center"/>
          </w:tcPr>
          <w:p w14:paraId="22D4835C" w14:textId="2196FD8F" w:rsidR="00984984" w:rsidRDefault="00984984" w:rsidP="00984984">
            <w:pPr>
              <w:jc w:val="center"/>
              <w:rPr>
                <w:sz w:val="21"/>
                <w:szCs w:val="21"/>
                <w:lang w:eastAsia="zh-CN" w:bidi="ar"/>
              </w:rPr>
            </w:pPr>
            <w:r>
              <w:rPr>
                <w:rFonts w:hint="eastAsia"/>
                <w:sz w:val="21"/>
                <w:szCs w:val="21"/>
                <w:lang w:eastAsia="zh-CN" w:bidi="ar"/>
              </w:rPr>
              <w:t>0</w:t>
            </w:r>
            <w:r>
              <w:rPr>
                <w:sz w:val="21"/>
                <w:szCs w:val="21"/>
                <w:lang w:eastAsia="zh-CN" w:bidi="ar"/>
              </w:rPr>
              <w:t>.8707</w:t>
            </w:r>
          </w:p>
        </w:tc>
        <w:tc>
          <w:tcPr>
            <w:tcW w:w="1327" w:type="dxa"/>
            <w:vAlign w:val="center"/>
          </w:tcPr>
          <w:p w14:paraId="113246EC" w14:textId="31624A98" w:rsidR="00984984" w:rsidRDefault="00984984" w:rsidP="00984984">
            <w:pPr>
              <w:jc w:val="center"/>
              <w:rPr>
                <w:sz w:val="21"/>
                <w:szCs w:val="21"/>
                <w:lang w:eastAsia="zh-CN" w:bidi="ar"/>
              </w:rPr>
            </w:pPr>
            <w:r>
              <w:rPr>
                <w:rFonts w:hint="eastAsia"/>
                <w:sz w:val="21"/>
                <w:szCs w:val="21"/>
                <w:lang w:eastAsia="zh-CN" w:bidi="ar"/>
              </w:rPr>
              <w:t>0</w:t>
            </w:r>
            <w:r>
              <w:rPr>
                <w:sz w:val="21"/>
                <w:szCs w:val="21"/>
                <w:lang w:eastAsia="zh-CN" w:bidi="ar"/>
              </w:rPr>
              <w:t>.9131</w:t>
            </w:r>
          </w:p>
        </w:tc>
        <w:tc>
          <w:tcPr>
            <w:tcW w:w="2456" w:type="dxa"/>
            <w:vAlign w:val="center"/>
          </w:tcPr>
          <w:p w14:paraId="606C39A2" w14:textId="77777777" w:rsidR="00984984" w:rsidRDefault="00984984" w:rsidP="00984984">
            <w:pPr>
              <w:jc w:val="center"/>
              <w:rPr>
                <w:sz w:val="21"/>
                <w:szCs w:val="21"/>
                <w:lang w:eastAsia="zh-CN" w:bidi="ar"/>
              </w:rPr>
            </w:pPr>
            <w:r>
              <w:rPr>
                <w:sz w:val="21"/>
                <w:szCs w:val="21"/>
                <w:lang w:bidi="ar"/>
              </w:rPr>
              <w:t>0.9577</w:t>
            </w:r>
          </w:p>
          <w:p w14:paraId="64A27A12" w14:textId="5FB9D48F" w:rsidR="00984984" w:rsidRDefault="00984984" w:rsidP="00984984">
            <w:pPr>
              <w:jc w:val="center"/>
              <w:rPr>
                <w:sz w:val="21"/>
                <w:szCs w:val="21"/>
                <w:lang w:eastAsia="zh-CN" w:bidi="ar"/>
              </w:rPr>
            </w:pPr>
            <w:r>
              <w:rPr>
                <w:rFonts w:hint="eastAsia"/>
                <w:sz w:val="21"/>
                <w:szCs w:val="21"/>
                <w:lang w:eastAsia="zh-CN" w:bidi="ar"/>
              </w:rPr>
              <w:t>+</w:t>
            </w:r>
            <w:r>
              <w:rPr>
                <w:sz w:val="21"/>
                <w:szCs w:val="21"/>
                <w:lang w:eastAsia="zh-CN" w:bidi="ar"/>
              </w:rPr>
              <w:t xml:space="preserve">4.88% </w:t>
            </w:r>
            <w:bookmarkStart w:id="5" w:name="OLE_LINK1"/>
            <w:r>
              <w:rPr>
                <w:rFonts w:hint="eastAsia"/>
                <w:sz w:val="21"/>
                <w:szCs w:val="21"/>
                <w:lang w:eastAsia="zh-CN" w:bidi="ar"/>
              </w:rPr>
              <w:t>vs</w:t>
            </w:r>
            <w:r>
              <w:rPr>
                <w:sz w:val="21"/>
                <w:szCs w:val="21"/>
                <w:lang w:eastAsia="zh-CN" w:bidi="ar"/>
              </w:rPr>
              <w:t xml:space="preserve"> benchmark 2</w:t>
            </w:r>
            <w:bookmarkEnd w:id="5"/>
          </w:p>
          <w:p w14:paraId="50D77B04" w14:textId="68A61D98" w:rsidR="00984984" w:rsidRDefault="00984984" w:rsidP="00984984">
            <w:pPr>
              <w:jc w:val="center"/>
              <w:rPr>
                <w:lang w:eastAsia="zh-CN"/>
              </w:rPr>
            </w:pPr>
            <w:r>
              <w:rPr>
                <w:sz w:val="21"/>
                <w:szCs w:val="21"/>
                <w:lang w:eastAsia="zh-CN" w:bidi="ar"/>
              </w:rPr>
              <w:t>+9.99%</w:t>
            </w:r>
            <w:r>
              <w:rPr>
                <w:rFonts w:hint="eastAsia"/>
                <w:sz w:val="21"/>
                <w:szCs w:val="21"/>
                <w:lang w:eastAsia="zh-CN" w:bidi="ar"/>
              </w:rPr>
              <w:t xml:space="preserve"> vs</w:t>
            </w:r>
            <w:r>
              <w:rPr>
                <w:sz w:val="21"/>
                <w:szCs w:val="21"/>
                <w:lang w:eastAsia="zh-CN" w:bidi="ar"/>
              </w:rPr>
              <w:t xml:space="preserve"> benchmark 2</w:t>
            </w:r>
          </w:p>
        </w:tc>
      </w:tr>
    </w:tbl>
    <w:p w14:paraId="1242AC52" w14:textId="77777777" w:rsidR="00D202C9" w:rsidRDefault="00D202C9" w:rsidP="00D202C9">
      <w:pPr>
        <w:rPr>
          <w:lang w:val="en-GB" w:eastAsia="zh-CN"/>
        </w:rPr>
      </w:pPr>
    </w:p>
    <w:p w14:paraId="3A0ACD7C" w14:textId="2451263D" w:rsidR="00D202C9" w:rsidRPr="00984984" w:rsidRDefault="00D202C9" w:rsidP="00D202C9">
      <w:pPr>
        <w:rPr>
          <w:lang w:val="en-GB" w:eastAsia="zh-CN"/>
        </w:rPr>
      </w:pPr>
      <w:r w:rsidRPr="00984984">
        <w:rPr>
          <w:lang w:val="en-GB" w:eastAsia="zh-CN"/>
        </w:rPr>
        <w:t xml:space="preserve">According to table </w:t>
      </w:r>
      <w:r w:rsidR="00E61FFE" w:rsidRPr="00984984">
        <w:rPr>
          <w:lang w:val="en-GB" w:eastAsia="zh-CN"/>
        </w:rPr>
        <w:t>1</w:t>
      </w:r>
      <w:r w:rsidRPr="00984984">
        <w:rPr>
          <w:lang w:val="en-GB" w:eastAsia="zh-CN"/>
        </w:rPr>
        <w:t xml:space="preserve">, AI based CSI prediction can achieve about </w:t>
      </w:r>
      <w:r w:rsidR="00984984">
        <w:rPr>
          <w:lang w:val="en-GB" w:eastAsia="zh-CN"/>
        </w:rPr>
        <w:t>10</w:t>
      </w:r>
      <w:r w:rsidRPr="00984984">
        <w:rPr>
          <w:lang w:val="en-GB" w:eastAsia="zh-CN"/>
        </w:rPr>
        <w:t>% SGCS gain than the nearest historical CSI w/o prediction</w:t>
      </w:r>
      <w:r w:rsidR="00E61FFE" w:rsidRPr="00984984">
        <w:rPr>
          <w:lang w:val="en-GB" w:eastAsia="zh-CN"/>
        </w:rPr>
        <w:t xml:space="preserve"> and </w:t>
      </w:r>
      <w:r w:rsidR="00984984">
        <w:rPr>
          <w:lang w:val="en-GB" w:eastAsia="zh-CN"/>
        </w:rPr>
        <w:t>4</w:t>
      </w:r>
      <w:r w:rsidR="00E61FFE" w:rsidRPr="00984984">
        <w:rPr>
          <w:lang w:val="en-GB" w:eastAsia="zh-CN"/>
        </w:rPr>
        <w:t>% SGCS gain than the AR based CSI prediction</w:t>
      </w:r>
      <w:r w:rsidRPr="00984984">
        <w:rPr>
          <w:lang w:val="en-GB" w:eastAsia="zh-CN"/>
        </w:rPr>
        <w:t xml:space="preserve">. </w:t>
      </w:r>
    </w:p>
    <w:p w14:paraId="0C065EE1" w14:textId="2684E48B" w:rsidR="00E61FFE" w:rsidRPr="00984984" w:rsidRDefault="00E61FFE" w:rsidP="00E61FFE">
      <w:pPr>
        <w:rPr>
          <w:b/>
          <w:i/>
          <w:lang w:eastAsia="zh-CN"/>
        </w:rPr>
      </w:pPr>
      <w:bookmarkStart w:id="6" w:name="_Ref158297457"/>
      <w:r w:rsidRPr="00984984">
        <w:rPr>
          <w:b/>
          <w:i/>
          <w:lang w:eastAsia="zh-CN"/>
        </w:rPr>
        <w:t>Observation 1: For CSI prediction, with observation window of 5/5ms and prediction window of 1/5ms/5ms,</w:t>
      </w:r>
      <w:bookmarkEnd w:id="6"/>
      <w:r w:rsidRPr="00984984">
        <w:rPr>
          <w:rFonts w:hint="eastAsia"/>
          <w:b/>
          <w:i/>
          <w:lang w:eastAsia="zh-CN"/>
        </w:rPr>
        <w:t xml:space="preserve"> </w:t>
      </w:r>
    </w:p>
    <w:p w14:paraId="386BA9DF" w14:textId="5A152964" w:rsidR="005C7A56" w:rsidRPr="00984984" w:rsidRDefault="00E61FFE" w:rsidP="005C7A56">
      <w:pPr>
        <w:pStyle w:val="af3"/>
        <w:numPr>
          <w:ilvl w:val="0"/>
          <w:numId w:val="29"/>
        </w:numPr>
        <w:ind w:firstLineChars="0"/>
        <w:rPr>
          <w:b/>
          <w:i/>
          <w:lang w:eastAsia="zh-CN"/>
        </w:rPr>
      </w:pPr>
      <w:r w:rsidRPr="00984984">
        <w:rPr>
          <w:b/>
          <w:i/>
          <w:lang w:eastAsia="zh-CN"/>
        </w:rPr>
        <w:t xml:space="preserve">Compared to </w:t>
      </w:r>
      <w:r w:rsidRPr="00984984">
        <w:rPr>
          <w:rFonts w:hint="eastAsia"/>
          <w:b/>
          <w:i/>
          <w:lang w:eastAsia="zh-CN"/>
        </w:rPr>
        <w:t xml:space="preserve">AR based CSI prediction </w:t>
      </w:r>
      <w:r w:rsidRPr="00984984">
        <w:rPr>
          <w:b/>
          <w:i/>
          <w:lang w:eastAsia="zh-CN"/>
        </w:rPr>
        <w:t>(</w:t>
      </w:r>
      <w:r w:rsidRPr="00984984">
        <w:rPr>
          <w:rFonts w:hint="eastAsia"/>
          <w:b/>
          <w:i/>
          <w:lang w:eastAsia="zh-CN"/>
        </w:rPr>
        <w:t>non-AI based CSI prediction</w:t>
      </w:r>
      <w:r w:rsidRPr="00984984">
        <w:rPr>
          <w:b/>
          <w:i/>
          <w:lang w:eastAsia="zh-CN"/>
        </w:rPr>
        <w:t xml:space="preserve">), </w:t>
      </w:r>
      <w:r w:rsidRPr="00984984">
        <w:rPr>
          <w:rFonts w:hint="eastAsia"/>
          <w:b/>
          <w:i/>
          <w:lang w:eastAsia="zh-CN"/>
        </w:rPr>
        <w:t xml:space="preserve">about </w:t>
      </w:r>
      <w:r w:rsidR="00984984" w:rsidRPr="00984984">
        <w:rPr>
          <w:b/>
          <w:i/>
          <w:lang w:eastAsia="zh-CN"/>
        </w:rPr>
        <w:t>4</w:t>
      </w:r>
      <w:r w:rsidRPr="00984984">
        <w:rPr>
          <w:rFonts w:hint="eastAsia"/>
          <w:b/>
          <w:i/>
          <w:lang w:eastAsia="zh-CN"/>
        </w:rPr>
        <w:t xml:space="preserve">% </w:t>
      </w:r>
      <w:r w:rsidRPr="00984984">
        <w:rPr>
          <w:b/>
          <w:i/>
          <w:lang w:eastAsia="zh-CN"/>
        </w:rPr>
        <w:t xml:space="preserve">performance gain is observed </w:t>
      </w:r>
      <w:r w:rsidRPr="00984984">
        <w:rPr>
          <w:rFonts w:hint="eastAsia"/>
          <w:b/>
          <w:i/>
          <w:lang w:eastAsia="zh-CN"/>
        </w:rPr>
        <w:t>with</w:t>
      </w:r>
      <w:r w:rsidRPr="00984984">
        <w:rPr>
          <w:b/>
          <w:i/>
          <w:lang w:eastAsia="zh-CN"/>
        </w:rPr>
        <w:t xml:space="preserve"> AI/ML based CSI prediction.</w:t>
      </w:r>
    </w:p>
    <w:p w14:paraId="2A07DB45" w14:textId="55A60F55" w:rsidR="00B55C79" w:rsidRDefault="00B55C79" w:rsidP="005C7A56">
      <w:pPr>
        <w:pStyle w:val="1"/>
        <w:rPr>
          <w:lang w:eastAsia="zh-CN"/>
        </w:rPr>
      </w:pPr>
      <w:r>
        <w:rPr>
          <w:rFonts w:hint="eastAsia"/>
          <w:lang w:eastAsia="zh-CN"/>
        </w:rPr>
        <w:t>Discussion</w:t>
      </w:r>
    </w:p>
    <w:p w14:paraId="098C5B08" w14:textId="77777777" w:rsidR="00B55C79" w:rsidRDefault="00B55C79" w:rsidP="00B55C79">
      <w:pPr>
        <w:pStyle w:val="2"/>
        <w:rPr>
          <w:lang w:eastAsia="zh-CN"/>
        </w:rPr>
      </w:pPr>
      <w:r>
        <w:rPr>
          <w:lang w:eastAsia="zh-CN"/>
        </w:rPr>
        <w:t>Potential specification impact for CSI prediction</w:t>
      </w:r>
    </w:p>
    <w:p w14:paraId="5F832031" w14:textId="77777777" w:rsidR="006969CF" w:rsidRDefault="000D387D" w:rsidP="00FB6AE4">
      <w:pPr>
        <w:rPr>
          <w:lang w:eastAsia="zh-CN"/>
        </w:rPr>
      </w:pPr>
      <w:r>
        <w:rPr>
          <w:lang w:eastAsia="zh-CN"/>
        </w:rPr>
        <w:t>In RAN1#116 meeting</w:t>
      </w:r>
      <w:r w:rsidR="006969CF">
        <w:rPr>
          <w:lang w:eastAsia="zh-CN"/>
        </w:rPr>
        <w:t xml:space="preserve"> [2]</w:t>
      </w:r>
      <w:r>
        <w:rPr>
          <w:lang w:eastAsia="zh-CN"/>
        </w:rPr>
        <w:t xml:space="preserve">, only UE-side model for CSI prediction will be considered. </w:t>
      </w:r>
    </w:p>
    <w:tbl>
      <w:tblPr>
        <w:tblStyle w:val="ae"/>
        <w:tblW w:w="0" w:type="auto"/>
        <w:tblLook w:val="04A0" w:firstRow="1" w:lastRow="0" w:firstColumn="1" w:lastColumn="0" w:noHBand="0" w:noVBand="1"/>
      </w:tblPr>
      <w:tblGrid>
        <w:gridCol w:w="9307"/>
      </w:tblGrid>
      <w:tr w:rsidR="006969CF" w14:paraId="12D71064" w14:textId="77777777" w:rsidTr="006969CF">
        <w:tc>
          <w:tcPr>
            <w:tcW w:w="9307" w:type="dxa"/>
          </w:tcPr>
          <w:p w14:paraId="7E0EF24D" w14:textId="77777777" w:rsidR="006969CF" w:rsidRDefault="006969CF" w:rsidP="006969CF">
            <w:pPr>
              <w:rPr>
                <w:rFonts w:eastAsia="等线"/>
                <w:lang w:eastAsia="zh-CN"/>
              </w:rPr>
            </w:pPr>
            <w:r w:rsidRPr="006969CF">
              <w:rPr>
                <w:rFonts w:eastAsia="等线" w:hint="eastAsia"/>
                <w:highlight w:val="darkYellow"/>
                <w:lang w:eastAsia="zh-CN"/>
              </w:rPr>
              <w:t>C</w:t>
            </w:r>
            <w:r w:rsidRPr="006969CF">
              <w:rPr>
                <w:rFonts w:eastAsia="等线"/>
                <w:highlight w:val="darkYellow"/>
                <w:lang w:eastAsia="zh-CN"/>
              </w:rPr>
              <w:t>onclusion</w:t>
            </w:r>
          </w:p>
          <w:p w14:paraId="297BF0F1" w14:textId="5FE8B197" w:rsidR="006969CF" w:rsidRPr="006969CF" w:rsidRDefault="006969CF" w:rsidP="00FB6AE4">
            <w:pPr>
              <w:rPr>
                <w:lang w:eastAsia="x-none"/>
              </w:rPr>
            </w:pPr>
            <w:r>
              <w:rPr>
                <w:lang w:eastAsia="x-none"/>
              </w:rPr>
              <w:t>For Rel-19 study on CSI prediction only, consider UE-sided model only.</w:t>
            </w:r>
          </w:p>
        </w:tc>
      </w:tr>
    </w:tbl>
    <w:p w14:paraId="523AAE24" w14:textId="4476F11C" w:rsidR="00C90CCF" w:rsidRPr="00C90CCF" w:rsidRDefault="000D387D" w:rsidP="00FB6AE4">
      <w:pPr>
        <w:rPr>
          <w:lang w:eastAsia="zh-CN"/>
        </w:rPr>
      </w:pPr>
      <w:r>
        <w:rPr>
          <w:lang w:eastAsia="zh-CN"/>
        </w:rPr>
        <w:t>Thus, i</w:t>
      </w:r>
      <w:r w:rsidR="00B55C79">
        <w:rPr>
          <w:lang w:eastAsia="zh-CN"/>
        </w:rPr>
        <w:t>n this section, we would focus on data collection procedure and model monitoring procedure for CSI prediction at UE side.</w:t>
      </w:r>
    </w:p>
    <w:p w14:paraId="2851413B" w14:textId="13B92104" w:rsidR="00513F16" w:rsidRDefault="00FC6F39" w:rsidP="00513F16">
      <w:pPr>
        <w:pStyle w:val="3"/>
        <w:rPr>
          <w:lang w:eastAsia="zh-CN"/>
        </w:rPr>
      </w:pPr>
      <w:r>
        <w:rPr>
          <w:lang w:eastAsia="zh-CN"/>
        </w:rPr>
        <w:t>Data collection</w:t>
      </w:r>
    </w:p>
    <w:p w14:paraId="0B30847B" w14:textId="40E1D73B" w:rsidR="00C90CCF" w:rsidRDefault="00C90CCF" w:rsidP="00C90CCF">
      <w:pPr>
        <w:rPr>
          <w:lang w:val="en-GB" w:eastAsia="zh-CN"/>
        </w:rPr>
      </w:pPr>
      <w:r>
        <w:rPr>
          <w:lang w:val="en-GB" w:eastAsia="zh-CN"/>
        </w:rPr>
        <w:t>Data collection is mainly used for model training and monitoring.</w:t>
      </w:r>
    </w:p>
    <w:p w14:paraId="330AD650" w14:textId="4D1BEFCB" w:rsidR="00CD7B89" w:rsidRPr="00CD7B89" w:rsidRDefault="00CD7B89" w:rsidP="00C245BA">
      <w:pPr>
        <w:pStyle w:val="4"/>
        <w:rPr>
          <w:lang w:eastAsia="zh-CN"/>
        </w:rPr>
      </w:pPr>
      <w:r w:rsidRPr="00CD7B89">
        <w:rPr>
          <w:lang w:eastAsia="zh-CN"/>
        </w:rPr>
        <w:t xml:space="preserve">Data collection for </w:t>
      </w:r>
      <w:r>
        <w:rPr>
          <w:lang w:eastAsia="zh-CN"/>
        </w:rPr>
        <w:t>training</w:t>
      </w:r>
    </w:p>
    <w:p w14:paraId="237CECD3" w14:textId="5BC94455" w:rsidR="00C90CCF" w:rsidRPr="003C1BFB" w:rsidRDefault="00C90CCF" w:rsidP="00C90CCF">
      <w:pPr>
        <w:rPr>
          <w:rFonts w:eastAsia="MS Mincho"/>
          <w:szCs w:val="20"/>
          <w:lang w:eastAsia="ja-JP"/>
        </w:rPr>
      </w:pPr>
      <w:r w:rsidRPr="003C1BFB">
        <w:rPr>
          <w:rFonts w:eastAsia="宋体"/>
          <w:kern w:val="2"/>
          <w:szCs w:val="20"/>
        </w:rPr>
        <w:t>For model training,</w:t>
      </w:r>
      <w:r>
        <w:rPr>
          <w:rFonts w:eastAsia="宋体"/>
          <w:kern w:val="2"/>
          <w:szCs w:val="20"/>
        </w:rPr>
        <w:t xml:space="preserve"> </w:t>
      </w:r>
      <w:r>
        <w:rPr>
          <w:szCs w:val="20"/>
        </w:rPr>
        <w:t>the position of training</w:t>
      </w:r>
      <w:r w:rsidR="00005CB9">
        <w:rPr>
          <w:szCs w:val="20"/>
        </w:rPr>
        <w:t>/data collection</w:t>
      </w:r>
      <w:r w:rsidRPr="003C1BFB">
        <w:rPr>
          <w:szCs w:val="20"/>
        </w:rPr>
        <w:t xml:space="preserve"> can be further divided into UE-side </w:t>
      </w:r>
      <w:r w:rsidR="00D168BA">
        <w:rPr>
          <w:lang w:eastAsia="zh-CN"/>
        </w:rPr>
        <w:t>data collection</w:t>
      </w:r>
      <w:r w:rsidRPr="003C1BFB">
        <w:rPr>
          <w:szCs w:val="20"/>
        </w:rPr>
        <w:t xml:space="preserve"> and </w:t>
      </w:r>
      <w:r w:rsidRPr="003C1BFB">
        <w:rPr>
          <w:rFonts w:hint="eastAsia"/>
          <w:szCs w:val="20"/>
        </w:rPr>
        <w:t>NW</w:t>
      </w:r>
      <w:r w:rsidRPr="003C1BFB">
        <w:rPr>
          <w:szCs w:val="20"/>
        </w:rPr>
        <w:t xml:space="preserve">-side </w:t>
      </w:r>
      <w:r w:rsidR="00D168BA">
        <w:rPr>
          <w:lang w:eastAsia="zh-CN"/>
        </w:rPr>
        <w:t>data collection</w:t>
      </w:r>
      <w:r w:rsidRPr="003C1BFB">
        <w:rPr>
          <w:szCs w:val="20"/>
        </w:rPr>
        <w:t>.</w:t>
      </w:r>
      <w:r w:rsidRPr="003C1BFB">
        <w:rPr>
          <w:rFonts w:eastAsia="MS Mincho"/>
          <w:szCs w:val="20"/>
          <w:lang w:eastAsia="ja-JP"/>
        </w:rPr>
        <w:t xml:space="preserve"> </w:t>
      </w:r>
    </w:p>
    <w:p w14:paraId="69D48E31" w14:textId="247C404F" w:rsidR="00C90CCF" w:rsidRDefault="00C90CCF" w:rsidP="00985563">
      <w:pPr>
        <w:pStyle w:val="af3"/>
        <w:numPr>
          <w:ilvl w:val="0"/>
          <w:numId w:val="15"/>
        </w:numPr>
        <w:ind w:firstLineChars="0"/>
        <w:rPr>
          <w:lang w:eastAsia="zh-CN"/>
        </w:rPr>
      </w:pPr>
      <w:r w:rsidRPr="00C90CCF">
        <w:rPr>
          <w:lang w:eastAsia="zh-CN"/>
        </w:rPr>
        <w:lastRenderedPageBreak/>
        <w:t xml:space="preserve">For UE-side </w:t>
      </w:r>
      <w:r w:rsidR="00D168BA">
        <w:rPr>
          <w:lang w:eastAsia="zh-CN"/>
        </w:rPr>
        <w:t>data collection</w:t>
      </w:r>
      <w:r w:rsidRPr="00C90CCF">
        <w:rPr>
          <w:lang w:eastAsia="zh-CN"/>
        </w:rPr>
        <w:t xml:space="preserve">, the UE is required to have training capability and store enough data. The advantage of UE-side </w:t>
      </w:r>
      <w:r w:rsidR="00D168BA">
        <w:rPr>
          <w:lang w:eastAsia="zh-CN"/>
        </w:rPr>
        <w:t>data collection</w:t>
      </w:r>
      <w:r w:rsidRPr="00C90CCF">
        <w:rPr>
          <w:lang w:eastAsia="zh-CN"/>
        </w:rPr>
        <w:t xml:space="preserve"> is that the corresponding training data can be obtained directly by measuring the reference signal, without the need to report the measurement results (</w:t>
      </w:r>
      <w:r>
        <w:rPr>
          <w:lang w:eastAsia="zh-CN"/>
        </w:rPr>
        <w:t xml:space="preserve">if </w:t>
      </w:r>
      <w:r w:rsidRPr="00C90CCF">
        <w:rPr>
          <w:lang w:eastAsia="zh-CN"/>
        </w:rPr>
        <w:t>online training</w:t>
      </w:r>
      <w:r>
        <w:rPr>
          <w:lang w:eastAsia="zh-CN"/>
        </w:rPr>
        <w:t xml:space="preserve"> is considered</w:t>
      </w:r>
      <w:r w:rsidRPr="00C90CCF">
        <w:rPr>
          <w:lang w:eastAsia="zh-CN"/>
        </w:rPr>
        <w:t xml:space="preserve">). The specific </w:t>
      </w:r>
      <w:r w:rsidR="00DE1493">
        <w:rPr>
          <w:lang w:eastAsia="zh-CN"/>
        </w:rPr>
        <w:t>procedure</w:t>
      </w:r>
      <w:r w:rsidRPr="00C90CCF">
        <w:rPr>
          <w:lang w:eastAsia="zh-CN"/>
        </w:rPr>
        <w:t xml:space="preserve"> is shown in Figure 1</w:t>
      </w:r>
      <w:r w:rsidR="00DE1493">
        <w:rPr>
          <w:lang w:eastAsia="zh-CN"/>
        </w:rPr>
        <w:t>a</w:t>
      </w:r>
      <w:r w:rsidRPr="00C90CCF">
        <w:rPr>
          <w:lang w:eastAsia="zh-CN"/>
        </w:rPr>
        <w:t>.</w:t>
      </w:r>
    </w:p>
    <w:p w14:paraId="62C222B3" w14:textId="0D4B7ED3" w:rsidR="00C90CCF" w:rsidRDefault="0019072B" w:rsidP="00985563">
      <w:pPr>
        <w:pStyle w:val="af3"/>
        <w:numPr>
          <w:ilvl w:val="0"/>
          <w:numId w:val="15"/>
        </w:numPr>
        <w:ind w:firstLineChars="0"/>
        <w:rPr>
          <w:lang w:eastAsia="zh-CN"/>
        </w:rPr>
      </w:pPr>
      <w:r w:rsidRPr="0019072B">
        <w:rPr>
          <w:lang w:eastAsia="zh-CN"/>
        </w:rPr>
        <w:t>For the network side</w:t>
      </w:r>
      <w:r w:rsidR="00D168BA" w:rsidRPr="00D168BA">
        <w:rPr>
          <w:lang w:eastAsia="zh-CN"/>
        </w:rPr>
        <w:t xml:space="preserve"> </w:t>
      </w:r>
      <w:r w:rsidR="00D168BA">
        <w:rPr>
          <w:lang w:eastAsia="zh-CN"/>
        </w:rPr>
        <w:t>data collection</w:t>
      </w:r>
      <w:r w:rsidRPr="0019072B">
        <w:rPr>
          <w:lang w:eastAsia="zh-CN"/>
        </w:rPr>
        <w:t xml:space="preserve">, the transfer of training data and model is inevitable, because the training data comes from the measurement of UE, if the network wants to obtain this part of data, it must be reported through UE. This </w:t>
      </w:r>
      <w:r>
        <w:rPr>
          <w:lang w:eastAsia="zh-CN"/>
        </w:rPr>
        <w:t>will</w:t>
      </w:r>
      <w:r w:rsidRPr="0019072B">
        <w:rPr>
          <w:lang w:eastAsia="zh-CN"/>
        </w:rPr>
        <w:t xml:space="preserve"> result in considerable reporting overhead. In addition, when model inference is deployed on the UE side, the network needs to </w:t>
      </w:r>
      <w:r w:rsidR="00DE1493">
        <w:rPr>
          <w:lang w:eastAsia="zh-CN"/>
        </w:rPr>
        <w:t>transfer</w:t>
      </w:r>
      <w:r w:rsidRPr="0019072B">
        <w:rPr>
          <w:lang w:eastAsia="zh-CN"/>
        </w:rPr>
        <w:t xml:space="preserve"> the trained model to the UE, which requires consideration of the correspon</w:t>
      </w:r>
      <w:r>
        <w:rPr>
          <w:lang w:eastAsia="zh-CN"/>
        </w:rPr>
        <w:t>ding problems brought by model transfer</w:t>
      </w:r>
      <w:r w:rsidRPr="0019072B">
        <w:rPr>
          <w:lang w:eastAsia="zh-CN"/>
        </w:rPr>
        <w:t>, such as priv</w:t>
      </w:r>
      <w:r>
        <w:rPr>
          <w:lang w:eastAsia="zh-CN"/>
        </w:rPr>
        <w:t>acy, signaling and other issues</w:t>
      </w:r>
      <w:r w:rsidR="00C90CCF" w:rsidRPr="00C90CCF">
        <w:rPr>
          <w:lang w:eastAsia="zh-CN"/>
        </w:rPr>
        <w:t>.</w:t>
      </w:r>
      <w:r>
        <w:rPr>
          <w:lang w:eastAsia="zh-CN"/>
        </w:rPr>
        <w:t xml:space="preserve"> </w:t>
      </w:r>
      <w:r w:rsidRPr="00C90CCF">
        <w:rPr>
          <w:lang w:eastAsia="zh-CN"/>
        </w:rPr>
        <w:t xml:space="preserve">The specific </w:t>
      </w:r>
      <w:r w:rsidR="00DE1493">
        <w:rPr>
          <w:lang w:eastAsia="zh-CN"/>
        </w:rPr>
        <w:t>procedure</w:t>
      </w:r>
      <w:r w:rsidRPr="00C90CCF">
        <w:rPr>
          <w:lang w:eastAsia="zh-CN"/>
        </w:rPr>
        <w:t xml:space="preserve"> is shown in Figure </w:t>
      </w:r>
      <w:r w:rsidR="00DE1493">
        <w:rPr>
          <w:lang w:eastAsia="zh-CN"/>
        </w:rPr>
        <w:t>1b</w:t>
      </w:r>
      <w:r w:rsidRPr="00C90CCF">
        <w:rPr>
          <w:lang w:eastAsia="zh-CN"/>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DE1493" w14:paraId="67A103EE" w14:textId="77777777" w:rsidTr="00DE1493">
        <w:tc>
          <w:tcPr>
            <w:tcW w:w="4653" w:type="dxa"/>
          </w:tcPr>
          <w:p w14:paraId="03C148A6" w14:textId="5BD58E65" w:rsidR="00DE1493" w:rsidRDefault="00DE1493" w:rsidP="00DE1493">
            <w:pPr>
              <w:jc w:val="center"/>
              <w:rPr>
                <w:lang w:eastAsia="zh-CN"/>
              </w:rPr>
            </w:pPr>
            <w:r>
              <w:object w:dxaOrig="3341" w:dyaOrig="4390" w14:anchorId="00050676">
                <v:shape id="_x0000_i1026" type="#_x0000_t75" style="width:167.15pt;height:219.55pt" o:ole="">
                  <v:imagedata r:id="rId10" o:title=""/>
                </v:shape>
                <o:OLEObject Type="Embed" ProgID="Visio.Drawing.15" ShapeID="_x0000_i1026" DrawAspect="Content" ObjectID="_1784729605" r:id="rId11"/>
              </w:object>
            </w:r>
          </w:p>
        </w:tc>
        <w:tc>
          <w:tcPr>
            <w:tcW w:w="4654" w:type="dxa"/>
          </w:tcPr>
          <w:p w14:paraId="290CB5A3" w14:textId="2D78E30B" w:rsidR="00DE1493" w:rsidRDefault="00DE1493" w:rsidP="00DE1493">
            <w:pPr>
              <w:jc w:val="center"/>
              <w:rPr>
                <w:lang w:eastAsia="zh-CN"/>
              </w:rPr>
            </w:pPr>
            <w:r>
              <w:object w:dxaOrig="3560" w:dyaOrig="4390" w14:anchorId="2172000E">
                <v:shape id="_x0000_i1027" type="#_x0000_t75" style="width:177.85pt;height:219.55pt" o:ole="">
                  <v:imagedata r:id="rId12" o:title=""/>
                </v:shape>
                <o:OLEObject Type="Embed" ProgID="Visio.Drawing.15" ShapeID="_x0000_i1027" DrawAspect="Content" ObjectID="_1784729606" r:id="rId13"/>
              </w:object>
            </w:r>
          </w:p>
        </w:tc>
      </w:tr>
      <w:tr w:rsidR="00DE1493" w14:paraId="40C218B9" w14:textId="77777777" w:rsidTr="00DE1493">
        <w:tc>
          <w:tcPr>
            <w:tcW w:w="4653" w:type="dxa"/>
          </w:tcPr>
          <w:p w14:paraId="2720B9DF" w14:textId="254C072D" w:rsidR="00DE1493" w:rsidRDefault="00DE1493" w:rsidP="00D168BA">
            <w:pPr>
              <w:jc w:val="center"/>
              <w:rPr>
                <w:lang w:eastAsia="zh-CN"/>
              </w:rPr>
            </w:pPr>
            <w:r>
              <w:rPr>
                <w:rFonts w:hint="eastAsia"/>
                <w:lang w:eastAsia="zh-CN"/>
              </w:rPr>
              <w:t>a</w:t>
            </w:r>
            <w:r>
              <w:rPr>
                <w:lang w:eastAsia="zh-CN"/>
              </w:rPr>
              <w:t>.</w:t>
            </w:r>
            <w:r w:rsidRPr="003C1BFB">
              <w:rPr>
                <w:szCs w:val="20"/>
              </w:rPr>
              <w:t xml:space="preserve"> Procedure of</w:t>
            </w:r>
            <w:r>
              <w:rPr>
                <w:szCs w:val="20"/>
              </w:rPr>
              <w:t xml:space="preserve"> UE-side</w:t>
            </w:r>
            <w:r w:rsidRPr="003C1BFB">
              <w:rPr>
                <w:szCs w:val="20"/>
              </w:rPr>
              <w:t xml:space="preserve"> </w:t>
            </w:r>
            <w:r w:rsidR="00D168BA">
              <w:rPr>
                <w:lang w:eastAsia="zh-CN"/>
              </w:rPr>
              <w:t>data collection</w:t>
            </w:r>
          </w:p>
        </w:tc>
        <w:tc>
          <w:tcPr>
            <w:tcW w:w="4654" w:type="dxa"/>
          </w:tcPr>
          <w:p w14:paraId="2D8775E2" w14:textId="40C2DBA1" w:rsidR="00DE1493" w:rsidRPr="00DE1493" w:rsidRDefault="00DE1493" w:rsidP="00D168BA">
            <w:pPr>
              <w:jc w:val="center"/>
              <w:rPr>
                <w:b/>
                <w:lang w:eastAsia="zh-CN"/>
              </w:rPr>
            </w:pPr>
            <w:r>
              <w:rPr>
                <w:lang w:eastAsia="zh-CN"/>
              </w:rPr>
              <w:t xml:space="preserve">b. </w:t>
            </w:r>
            <w:r w:rsidRPr="003C1BFB">
              <w:rPr>
                <w:szCs w:val="20"/>
              </w:rPr>
              <w:t>Procedure of</w:t>
            </w:r>
            <w:r>
              <w:rPr>
                <w:szCs w:val="20"/>
              </w:rPr>
              <w:t xml:space="preserve"> NW-side</w:t>
            </w:r>
            <w:r w:rsidR="00D168BA">
              <w:rPr>
                <w:szCs w:val="20"/>
              </w:rPr>
              <w:t xml:space="preserve"> </w:t>
            </w:r>
            <w:r w:rsidR="00D168BA">
              <w:rPr>
                <w:lang w:eastAsia="zh-CN"/>
              </w:rPr>
              <w:t>data collection</w:t>
            </w:r>
          </w:p>
        </w:tc>
      </w:tr>
      <w:tr w:rsidR="00DE1493" w14:paraId="1E217E40" w14:textId="77777777" w:rsidTr="00DE1493">
        <w:tc>
          <w:tcPr>
            <w:tcW w:w="9307" w:type="dxa"/>
            <w:gridSpan w:val="2"/>
          </w:tcPr>
          <w:p w14:paraId="78BDA2F5" w14:textId="3D107AED" w:rsidR="00DE1493" w:rsidRPr="00DE1493" w:rsidRDefault="00DE1493" w:rsidP="00DE1493">
            <w:pPr>
              <w:jc w:val="center"/>
              <w:rPr>
                <w:szCs w:val="20"/>
              </w:rPr>
            </w:pPr>
            <w:r w:rsidRPr="003C1BFB">
              <w:rPr>
                <w:szCs w:val="20"/>
              </w:rPr>
              <w:t>Fig</w:t>
            </w:r>
            <w:r>
              <w:rPr>
                <w:szCs w:val="20"/>
              </w:rPr>
              <w:t>ure 1</w:t>
            </w:r>
            <w:r w:rsidRPr="003C1BFB">
              <w:rPr>
                <w:szCs w:val="20"/>
              </w:rPr>
              <w:t>. Procedure of</w:t>
            </w:r>
            <w:r>
              <w:rPr>
                <w:szCs w:val="20"/>
              </w:rPr>
              <w:t xml:space="preserve"> UE-side/NW-side</w:t>
            </w:r>
            <w:r w:rsidRPr="003C1BFB">
              <w:rPr>
                <w:szCs w:val="20"/>
              </w:rPr>
              <w:t xml:space="preserve"> </w:t>
            </w:r>
            <w:r w:rsidR="00D168BA">
              <w:rPr>
                <w:lang w:eastAsia="zh-CN"/>
              </w:rPr>
              <w:t>data collection</w:t>
            </w:r>
            <w:r w:rsidRPr="003C1BFB">
              <w:rPr>
                <w:szCs w:val="20"/>
              </w:rPr>
              <w:t>.</w:t>
            </w:r>
          </w:p>
        </w:tc>
      </w:tr>
    </w:tbl>
    <w:p w14:paraId="57C728C0" w14:textId="2DCD6AEB" w:rsidR="00C90CCF" w:rsidRDefault="00DE1493" w:rsidP="00C90CCF">
      <w:pPr>
        <w:rPr>
          <w:lang w:eastAsia="zh-CN"/>
        </w:rPr>
      </w:pPr>
      <w:r w:rsidRPr="00DE1493">
        <w:rPr>
          <w:lang w:eastAsia="zh-CN"/>
        </w:rPr>
        <w:t xml:space="preserve">According to the above analysis, </w:t>
      </w:r>
      <w:r w:rsidR="00D168BA">
        <w:rPr>
          <w:lang w:eastAsia="zh-CN"/>
        </w:rPr>
        <w:t>data collection</w:t>
      </w:r>
      <w:r w:rsidRPr="00DE1493">
        <w:rPr>
          <w:lang w:eastAsia="zh-CN"/>
        </w:rPr>
        <w:t xml:space="preserve"> on the NW side requires more spec </w:t>
      </w:r>
      <w:r>
        <w:rPr>
          <w:lang w:eastAsia="zh-CN"/>
        </w:rPr>
        <w:t>impact</w:t>
      </w:r>
      <w:r w:rsidRPr="00DE1493">
        <w:rPr>
          <w:lang w:eastAsia="zh-CN"/>
        </w:rPr>
        <w:t>, and model transfer</w:t>
      </w:r>
      <w:r w:rsidR="00B038A7">
        <w:rPr>
          <w:lang w:eastAsia="zh-CN"/>
        </w:rPr>
        <w:t xml:space="preserve"> </w:t>
      </w:r>
      <w:r w:rsidR="00B038A7">
        <w:rPr>
          <w:rFonts w:hint="eastAsia"/>
          <w:lang w:eastAsia="zh-CN"/>
        </w:rPr>
        <w:t>and</w:t>
      </w:r>
      <w:r w:rsidR="00B038A7">
        <w:rPr>
          <w:lang w:eastAsia="zh-CN"/>
        </w:rPr>
        <w:t xml:space="preserve"> </w:t>
      </w:r>
      <w:r w:rsidR="00B038A7">
        <w:rPr>
          <w:bCs/>
        </w:rPr>
        <w:t>CN</w:t>
      </w:r>
      <w:r w:rsidR="00B038A7" w:rsidRPr="00134864">
        <w:rPr>
          <w:bCs/>
        </w:rPr>
        <w:t>/OAM/OTT collection of UE-sided model training data</w:t>
      </w:r>
      <w:r w:rsidRPr="00DE1493">
        <w:rPr>
          <w:lang w:eastAsia="zh-CN"/>
        </w:rPr>
        <w:t xml:space="preserve"> is still in the </w:t>
      </w:r>
      <w:r>
        <w:rPr>
          <w:lang w:eastAsia="zh-CN"/>
        </w:rPr>
        <w:t>study</w:t>
      </w:r>
      <w:r w:rsidRPr="00DE1493">
        <w:rPr>
          <w:lang w:eastAsia="zh-CN"/>
        </w:rPr>
        <w:t xml:space="preserve"> phase at R</w:t>
      </w:r>
      <w:r w:rsidR="005934EA" w:rsidRPr="005934EA">
        <w:rPr>
          <w:lang w:eastAsia="zh-CN"/>
        </w:rPr>
        <w:t>el-</w:t>
      </w:r>
      <w:r w:rsidR="00005CB9">
        <w:rPr>
          <w:lang w:eastAsia="zh-CN"/>
        </w:rPr>
        <w:t>19, so</w:t>
      </w:r>
      <w:r w:rsidRPr="00DE1493">
        <w:rPr>
          <w:lang w:eastAsia="zh-CN"/>
        </w:rPr>
        <w:t xml:space="preserve"> </w:t>
      </w:r>
      <w:r w:rsidR="00D168BA">
        <w:rPr>
          <w:lang w:eastAsia="zh-CN"/>
        </w:rPr>
        <w:t>data collection</w:t>
      </w:r>
      <w:r w:rsidR="00005CB9">
        <w:rPr>
          <w:lang w:eastAsia="zh-CN"/>
        </w:rPr>
        <w:t xml:space="preserve"> on the NW side should be deprioritized</w:t>
      </w:r>
      <w:r w:rsidRPr="00DE1493">
        <w:rPr>
          <w:lang w:eastAsia="zh-CN"/>
        </w:rPr>
        <w:t>. The discussion in R</w:t>
      </w:r>
      <w:r w:rsidR="005934EA" w:rsidRPr="005934EA">
        <w:rPr>
          <w:lang w:eastAsia="zh-CN"/>
        </w:rPr>
        <w:t>el-</w:t>
      </w:r>
      <w:r w:rsidRPr="00DE1493">
        <w:rPr>
          <w:lang w:eastAsia="zh-CN"/>
        </w:rPr>
        <w:t xml:space="preserve">19 focuses on the UE-side </w:t>
      </w:r>
      <w:r w:rsidR="00D168BA">
        <w:rPr>
          <w:lang w:eastAsia="zh-CN"/>
        </w:rPr>
        <w:t>data collection</w:t>
      </w:r>
      <w:r w:rsidR="00005CB9">
        <w:rPr>
          <w:lang w:eastAsia="zh-CN"/>
        </w:rPr>
        <w:t>.</w:t>
      </w:r>
    </w:p>
    <w:p w14:paraId="51DCE5E5" w14:textId="04B8DCDD" w:rsidR="00005CB9" w:rsidRDefault="00005CB9" w:rsidP="00C90CCF">
      <w:pPr>
        <w:rPr>
          <w:b/>
          <w:i/>
          <w:lang w:eastAsia="zh-CN"/>
        </w:rPr>
      </w:pPr>
      <w:r>
        <w:rPr>
          <w:b/>
          <w:i/>
          <w:lang w:eastAsia="zh-CN"/>
        </w:rPr>
        <w:t>Proposal 1</w:t>
      </w:r>
      <w:r w:rsidRPr="00020E07">
        <w:rPr>
          <w:b/>
          <w:i/>
          <w:lang w:eastAsia="zh-CN"/>
        </w:rPr>
        <w:t xml:space="preserve">: </w:t>
      </w:r>
      <w:r w:rsidRPr="00005CB9">
        <w:rPr>
          <w:b/>
          <w:i/>
          <w:lang w:eastAsia="zh-CN"/>
        </w:rPr>
        <w:t>The discussion in R</w:t>
      </w:r>
      <w:r w:rsidR="005934EA" w:rsidRPr="005934EA">
        <w:rPr>
          <w:b/>
          <w:i/>
          <w:lang w:eastAsia="zh-CN"/>
        </w:rPr>
        <w:t>el-</w:t>
      </w:r>
      <w:r w:rsidRPr="00005CB9">
        <w:rPr>
          <w:b/>
          <w:i/>
          <w:lang w:eastAsia="zh-CN"/>
        </w:rPr>
        <w:t xml:space="preserve">19 focuses on the UE-side </w:t>
      </w:r>
      <w:r w:rsidR="00D168BA">
        <w:rPr>
          <w:b/>
          <w:i/>
          <w:lang w:eastAsia="zh-CN"/>
        </w:rPr>
        <w:t>data collection</w:t>
      </w:r>
      <w:r w:rsidRPr="00005CB9">
        <w:rPr>
          <w:b/>
          <w:i/>
          <w:lang w:eastAsia="zh-CN"/>
        </w:rPr>
        <w:t>.</w:t>
      </w:r>
    </w:p>
    <w:p w14:paraId="2B2BEAB5" w14:textId="58D03EBC" w:rsidR="00005CB9" w:rsidRPr="00005CB9" w:rsidRDefault="00005CB9" w:rsidP="00C90CCF">
      <w:pPr>
        <w:rPr>
          <w:lang w:eastAsia="zh-CN"/>
        </w:rPr>
      </w:pPr>
      <w:r>
        <w:rPr>
          <w:lang w:eastAsia="zh-CN"/>
        </w:rPr>
        <w:t>The beam prediction in time domain at UE side (i.e., BM-Case 2) is one typical UE-sided use case. In our mind, it can be as reference. Data collection procedure for BM-Case 2 has achieved great progress, and shown below [</w:t>
      </w:r>
      <w:r w:rsidR="006969CF">
        <w:rPr>
          <w:lang w:eastAsia="zh-CN"/>
        </w:rPr>
        <w:t>3</w:t>
      </w:r>
      <w:r>
        <w:rPr>
          <w:lang w:eastAsia="zh-CN"/>
        </w:rPr>
        <w:t>]:</w:t>
      </w:r>
    </w:p>
    <w:tbl>
      <w:tblPr>
        <w:tblStyle w:val="ae"/>
        <w:tblW w:w="0" w:type="auto"/>
        <w:tblLook w:val="04A0" w:firstRow="1" w:lastRow="0" w:firstColumn="1" w:lastColumn="0" w:noHBand="0" w:noVBand="1"/>
      </w:tblPr>
      <w:tblGrid>
        <w:gridCol w:w="9307"/>
      </w:tblGrid>
      <w:tr w:rsidR="00C90CCF" w14:paraId="244A3E07" w14:textId="77777777" w:rsidTr="00C4316E">
        <w:tc>
          <w:tcPr>
            <w:tcW w:w="9307" w:type="dxa"/>
          </w:tcPr>
          <w:p w14:paraId="29638A90" w14:textId="77777777" w:rsidR="00C90CCF" w:rsidRPr="00005CB9" w:rsidRDefault="00C90CCF" w:rsidP="00C4316E">
            <w:pPr>
              <w:widowControl/>
              <w:jc w:val="left"/>
              <w:rPr>
                <w:rFonts w:eastAsia="Batang"/>
                <w:b/>
                <w:szCs w:val="24"/>
                <w:highlight w:val="green"/>
                <w:lang w:val="en-GB"/>
              </w:rPr>
            </w:pPr>
            <w:r w:rsidRPr="00005CB9">
              <w:rPr>
                <w:rFonts w:eastAsia="Batang"/>
                <w:b/>
                <w:szCs w:val="24"/>
                <w:highlight w:val="green"/>
                <w:lang w:val="en-GB"/>
              </w:rPr>
              <w:t>Agreement</w:t>
            </w:r>
          </w:p>
          <w:p w14:paraId="6AC76EBB" w14:textId="77777777" w:rsidR="00C90CCF" w:rsidRPr="00005CB9" w:rsidRDefault="00C90CCF" w:rsidP="00C4316E">
            <w:pPr>
              <w:widowControl/>
              <w:jc w:val="left"/>
              <w:rPr>
                <w:rFonts w:eastAsia="Batang"/>
                <w:lang w:val="en-GB"/>
              </w:rPr>
            </w:pPr>
            <w:r w:rsidRPr="00005CB9">
              <w:rPr>
                <w:rFonts w:eastAsia="Batang"/>
                <w:lang w:val="en-GB"/>
              </w:rPr>
              <w:t>Regarding the data collection at UE side for UE-side AI/ML model, study the potential</w:t>
            </w:r>
            <w:r w:rsidRPr="00005CB9">
              <w:rPr>
                <w:rFonts w:eastAsia="Batang"/>
                <w:color w:val="FF0000"/>
                <w:lang w:val="en-GB"/>
              </w:rPr>
              <w:t xml:space="preserve"> </w:t>
            </w:r>
            <w:r w:rsidRPr="00005CB9">
              <w:rPr>
                <w:rFonts w:eastAsia="Batang"/>
                <w:lang w:val="en-GB"/>
              </w:rPr>
              <w:t xml:space="preserve">specification impact (if any) to initiate/trigger data collection from RAN1 point of view by considering the following options as a starting point </w:t>
            </w:r>
          </w:p>
          <w:p w14:paraId="7FEFF384" w14:textId="77777777" w:rsidR="00C90CCF" w:rsidRPr="00005CB9" w:rsidRDefault="00C90CCF" w:rsidP="00985563">
            <w:pPr>
              <w:widowControl/>
              <w:numPr>
                <w:ilvl w:val="0"/>
                <w:numId w:val="13"/>
              </w:numPr>
              <w:overflowPunct w:val="0"/>
              <w:snapToGrid/>
              <w:ind w:leftChars="105" w:left="591"/>
              <w:contextualSpacing/>
              <w:jc w:val="left"/>
              <w:textAlignment w:val="baseline"/>
              <w:rPr>
                <w:rFonts w:eastAsia="Batang"/>
                <w:lang w:val="en-GB"/>
              </w:rPr>
            </w:pPr>
            <w:r w:rsidRPr="00005CB9">
              <w:rPr>
                <w:rFonts w:eastAsia="Batang"/>
                <w:lang w:val="en-GB"/>
              </w:rPr>
              <w:t xml:space="preserve">Option 1: data collection initiated/triggered by configuration from NW </w:t>
            </w:r>
          </w:p>
          <w:p w14:paraId="335E0B43" w14:textId="77777777" w:rsidR="00C90CCF" w:rsidRPr="00005CB9" w:rsidRDefault="00C90CCF" w:rsidP="00985563">
            <w:pPr>
              <w:widowControl/>
              <w:numPr>
                <w:ilvl w:val="0"/>
                <w:numId w:val="13"/>
              </w:numPr>
              <w:overflowPunct w:val="0"/>
              <w:snapToGrid/>
              <w:ind w:leftChars="105" w:left="591"/>
              <w:contextualSpacing/>
              <w:jc w:val="left"/>
              <w:textAlignment w:val="baseline"/>
              <w:rPr>
                <w:rFonts w:eastAsia="Batang"/>
                <w:lang w:val="en-GB"/>
              </w:rPr>
            </w:pPr>
            <w:r w:rsidRPr="00005CB9">
              <w:rPr>
                <w:rFonts w:eastAsia="Batang"/>
                <w:lang w:val="en-GB"/>
              </w:rPr>
              <w:t xml:space="preserve">Option 2: request from UE for data collection </w:t>
            </w:r>
          </w:p>
          <w:p w14:paraId="459C9D45" w14:textId="1D10BEA1" w:rsidR="00C90CCF" w:rsidRPr="00C90CCF" w:rsidRDefault="00C90CCF" w:rsidP="00985563">
            <w:pPr>
              <w:widowControl/>
              <w:numPr>
                <w:ilvl w:val="1"/>
                <w:numId w:val="13"/>
              </w:numPr>
              <w:overflowPunct w:val="0"/>
              <w:snapToGrid/>
              <w:ind w:leftChars="465" w:left="1383"/>
              <w:contextualSpacing/>
              <w:jc w:val="left"/>
              <w:textAlignment w:val="baseline"/>
              <w:rPr>
                <w:rFonts w:ascii="Times" w:eastAsia="Batang" w:hAnsi="Times"/>
                <w:b/>
                <w:i/>
                <w:sz w:val="20"/>
                <w:szCs w:val="24"/>
                <w:lang w:val="en-GB"/>
              </w:rPr>
            </w:pPr>
            <w:r w:rsidRPr="00005CB9">
              <w:rPr>
                <w:rFonts w:eastAsia="Batang"/>
                <w:lang w:val="en-GB"/>
              </w:rPr>
              <w:t>FFS: details</w:t>
            </w:r>
          </w:p>
        </w:tc>
      </w:tr>
    </w:tbl>
    <w:p w14:paraId="42DD2187" w14:textId="169AC738" w:rsidR="00C90CCF" w:rsidRPr="00C90CCF" w:rsidRDefault="003913EF" w:rsidP="00C90CCF">
      <w:pPr>
        <w:rPr>
          <w:lang w:eastAsia="zh-CN"/>
        </w:rPr>
      </w:pPr>
      <w:r w:rsidRPr="003913EF">
        <w:rPr>
          <w:lang w:eastAsia="zh-CN"/>
        </w:rPr>
        <w:t xml:space="preserve">Because </w:t>
      </w:r>
      <w:r>
        <w:rPr>
          <w:lang w:eastAsia="zh-CN"/>
        </w:rPr>
        <w:t>AI-based BM and AI-based CSI prediction</w:t>
      </w:r>
      <w:r w:rsidRPr="003913EF">
        <w:rPr>
          <w:lang w:eastAsia="zh-CN"/>
        </w:rPr>
        <w:t xml:space="preserve"> are</w:t>
      </w:r>
      <w:r>
        <w:rPr>
          <w:lang w:eastAsia="zh-CN"/>
        </w:rPr>
        <w:t xml:space="preserve"> both</w:t>
      </w:r>
      <w:r w:rsidRPr="003913EF">
        <w:rPr>
          <w:lang w:eastAsia="zh-CN"/>
        </w:rPr>
        <w:t xml:space="preserve"> one-sided models, and </w:t>
      </w:r>
      <w:r>
        <w:rPr>
          <w:lang w:eastAsia="zh-CN"/>
        </w:rPr>
        <w:t>training data</w:t>
      </w:r>
      <w:r w:rsidRPr="003913EF">
        <w:rPr>
          <w:lang w:eastAsia="zh-CN"/>
        </w:rPr>
        <w:t xml:space="preserve"> are obtained by measuring the downlink reference signal</w:t>
      </w:r>
      <w:r>
        <w:rPr>
          <w:lang w:eastAsia="zh-CN"/>
        </w:rPr>
        <w:t xml:space="preserve"> for both case</w:t>
      </w:r>
      <w:r w:rsidRPr="003913EF">
        <w:rPr>
          <w:lang w:eastAsia="zh-CN"/>
        </w:rPr>
        <w:t>. Therefore, the data collection method in BM-case2 can be further reused in CSI prediction.</w:t>
      </w:r>
    </w:p>
    <w:p w14:paraId="4F0D8B86" w14:textId="62CA6EAB" w:rsidR="00C90CCF" w:rsidRPr="00020E07" w:rsidRDefault="003913EF" w:rsidP="00C90CCF">
      <w:pPr>
        <w:jc w:val="left"/>
        <w:rPr>
          <w:b/>
          <w:i/>
          <w:lang w:eastAsia="zh-CN"/>
        </w:rPr>
      </w:pPr>
      <w:bookmarkStart w:id="7" w:name="OLE_LINK30"/>
      <w:r>
        <w:rPr>
          <w:b/>
          <w:i/>
          <w:lang w:eastAsia="zh-CN"/>
        </w:rPr>
        <w:lastRenderedPageBreak/>
        <w:t>Proposal 2</w:t>
      </w:r>
      <w:r w:rsidR="00C90CCF" w:rsidRPr="00020E07">
        <w:rPr>
          <w:b/>
          <w:i/>
          <w:lang w:eastAsia="zh-CN"/>
        </w:rPr>
        <w:t xml:space="preserve"> :</w:t>
      </w:r>
      <w:bookmarkEnd w:id="7"/>
      <w:r w:rsidR="00C90CCF" w:rsidRPr="00020E07">
        <w:rPr>
          <w:b/>
          <w:i/>
          <w:lang w:eastAsia="zh-CN"/>
        </w:rPr>
        <w:t xml:space="preserve"> Regarding the data collection at UE side for CSI prediction with UE-side AI/ML model, study the potential specification impact (if any) to initiate/trigger data collection from RAN1 point of view by considering the following options as a starting point </w:t>
      </w:r>
    </w:p>
    <w:p w14:paraId="55AE704A" w14:textId="77777777" w:rsidR="00C90CCF" w:rsidRPr="00020E07" w:rsidRDefault="00C90CCF" w:rsidP="00985563">
      <w:pPr>
        <w:numPr>
          <w:ilvl w:val="0"/>
          <w:numId w:val="15"/>
        </w:numPr>
        <w:overflowPunct w:val="0"/>
        <w:snapToGrid/>
        <w:contextualSpacing/>
        <w:jc w:val="left"/>
        <w:textAlignment w:val="baseline"/>
        <w:rPr>
          <w:b/>
          <w:i/>
          <w:lang w:eastAsia="zh-CN"/>
        </w:rPr>
      </w:pPr>
      <w:r w:rsidRPr="00020E07">
        <w:rPr>
          <w:b/>
          <w:i/>
          <w:lang w:eastAsia="zh-CN"/>
        </w:rPr>
        <w:t xml:space="preserve">Option 1: data collection initiated/triggered by configuration from NW </w:t>
      </w:r>
    </w:p>
    <w:p w14:paraId="2016B435" w14:textId="77777777" w:rsidR="00C90CCF" w:rsidRPr="00020E07" w:rsidRDefault="00C90CCF" w:rsidP="00985563">
      <w:pPr>
        <w:numPr>
          <w:ilvl w:val="0"/>
          <w:numId w:val="15"/>
        </w:numPr>
        <w:overflowPunct w:val="0"/>
        <w:snapToGrid/>
        <w:contextualSpacing/>
        <w:jc w:val="left"/>
        <w:textAlignment w:val="baseline"/>
        <w:rPr>
          <w:b/>
          <w:i/>
          <w:lang w:eastAsia="zh-CN"/>
        </w:rPr>
      </w:pPr>
      <w:r w:rsidRPr="00020E07">
        <w:rPr>
          <w:b/>
          <w:i/>
          <w:lang w:eastAsia="zh-CN"/>
        </w:rPr>
        <w:t xml:space="preserve">Option 2: request from UE for data collection </w:t>
      </w:r>
    </w:p>
    <w:p w14:paraId="03EC0E5C" w14:textId="5019FDD6" w:rsidR="00CD7B89" w:rsidRPr="007634E6" w:rsidRDefault="00C90CCF" w:rsidP="00985563">
      <w:pPr>
        <w:numPr>
          <w:ilvl w:val="1"/>
          <w:numId w:val="15"/>
        </w:numPr>
        <w:overflowPunct w:val="0"/>
        <w:snapToGrid/>
        <w:contextualSpacing/>
        <w:jc w:val="left"/>
        <w:textAlignment w:val="baseline"/>
        <w:rPr>
          <w:b/>
          <w:i/>
          <w:lang w:eastAsia="zh-CN"/>
        </w:rPr>
      </w:pPr>
      <w:r w:rsidRPr="00020E07">
        <w:rPr>
          <w:b/>
          <w:i/>
          <w:lang w:eastAsia="zh-CN"/>
        </w:rPr>
        <w:t>FFS: details</w:t>
      </w:r>
    </w:p>
    <w:p w14:paraId="273C7D9E" w14:textId="77777777" w:rsidR="007634E6" w:rsidRDefault="007634E6" w:rsidP="007634E6">
      <w:pPr>
        <w:spacing w:before="120" w:line="300" w:lineRule="exact"/>
        <w:rPr>
          <w:b/>
          <w:sz w:val="24"/>
          <w:u w:val="single"/>
          <w:lang w:eastAsia="zh-CN"/>
        </w:rPr>
      </w:pPr>
    </w:p>
    <w:p w14:paraId="2E657B60" w14:textId="6F6F988E" w:rsidR="00CD7B89" w:rsidRPr="00CD7B89" w:rsidRDefault="00CD7B89" w:rsidP="00C245BA">
      <w:pPr>
        <w:pStyle w:val="4"/>
        <w:rPr>
          <w:lang w:eastAsia="zh-CN"/>
        </w:rPr>
      </w:pPr>
      <w:r w:rsidRPr="00CD7B89">
        <w:rPr>
          <w:lang w:eastAsia="zh-CN"/>
        </w:rPr>
        <w:t>Data collection for inference</w:t>
      </w:r>
    </w:p>
    <w:p w14:paraId="763A77F2" w14:textId="5F879848" w:rsidR="005934EA" w:rsidRDefault="005934EA" w:rsidP="00FB6AE4">
      <w:pPr>
        <w:rPr>
          <w:lang w:eastAsia="zh-CN"/>
        </w:rPr>
      </w:pPr>
      <w:r>
        <w:rPr>
          <w:lang w:eastAsia="zh-CN"/>
        </w:rPr>
        <w:t>In view of</w:t>
      </w:r>
      <w:r w:rsidRPr="005934EA">
        <w:rPr>
          <w:lang w:eastAsia="zh-CN"/>
        </w:rPr>
        <w:t xml:space="preserve"> that non-AI CSI prediction has been</w:t>
      </w:r>
      <w:r w:rsidR="004D2500">
        <w:rPr>
          <w:lang w:eastAsia="zh-CN"/>
        </w:rPr>
        <w:t xml:space="preserve"> </w:t>
      </w:r>
      <w:r w:rsidRPr="005934EA">
        <w:rPr>
          <w:lang w:eastAsia="zh-CN"/>
        </w:rPr>
        <w:t xml:space="preserve">standardized in Rel-18 MIMO, the transmission configuration of CSI-RS still follows the </w:t>
      </w:r>
      <w:r>
        <w:rPr>
          <w:lang w:eastAsia="zh-CN"/>
        </w:rPr>
        <w:t>legacy solution</w:t>
      </w:r>
      <w:r w:rsidRPr="005934EA">
        <w:rPr>
          <w:lang w:eastAsia="zh-CN"/>
        </w:rPr>
        <w:t>. For example, periodic and semi-</w:t>
      </w:r>
      <w:r>
        <w:rPr>
          <w:lang w:eastAsia="zh-CN"/>
        </w:rPr>
        <w:t>persistent</w:t>
      </w:r>
      <w:r w:rsidRPr="005934EA">
        <w:rPr>
          <w:lang w:eastAsia="zh-CN"/>
        </w:rPr>
        <w:t xml:space="preserve"> CSI-RS </w:t>
      </w:r>
      <w:r>
        <w:rPr>
          <w:lang w:eastAsia="zh-CN"/>
        </w:rPr>
        <w:t>period</w:t>
      </w:r>
      <w:r w:rsidRPr="005934EA">
        <w:rPr>
          <w:lang w:eastAsia="zh-CN"/>
        </w:rPr>
        <w:t xml:space="preserve"> can be configured with 4 </w:t>
      </w:r>
      <w:r w:rsidR="007634E6">
        <w:rPr>
          <w:lang w:eastAsia="zh-CN"/>
        </w:rPr>
        <w:t>~</w:t>
      </w:r>
      <w:r w:rsidR="004D2500">
        <w:rPr>
          <w:lang w:eastAsia="zh-CN"/>
        </w:rPr>
        <w:t xml:space="preserve">640 slots. Aperiodic CSI-RS </w:t>
      </w:r>
      <w:r w:rsidRPr="005934EA">
        <w:rPr>
          <w:lang w:eastAsia="zh-CN"/>
        </w:rPr>
        <w:t xml:space="preserve">can be configured with intervals of 1 or 2 slots. To reduce the </w:t>
      </w:r>
      <w:r w:rsidR="004D2500">
        <w:rPr>
          <w:lang w:eastAsia="zh-CN"/>
        </w:rPr>
        <w:t>spec impact</w:t>
      </w:r>
      <w:r w:rsidRPr="005934EA">
        <w:rPr>
          <w:lang w:eastAsia="zh-CN"/>
        </w:rPr>
        <w:t xml:space="preserve"> and make it easier to compare the performance </w:t>
      </w:r>
      <w:r w:rsidR="004D2500">
        <w:rPr>
          <w:lang w:eastAsia="zh-CN"/>
        </w:rPr>
        <w:t>with</w:t>
      </w:r>
      <w:r w:rsidRPr="005934EA">
        <w:rPr>
          <w:lang w:eastAsia="zh-CN"/>
        </w:rPr>
        <w:t xml:space="preserve"> non-AI CSI prediction </w:t>
      </w:r>
      <w:r w:rsidR="004D2500">
        <w:rPr>
          <w:lang w:eastAsia="zh-CN"/>
        </w:rPr>
        <w:t>in</w:t>
      </w:r>
      <w:r w:rsidRPr="005934EA">
        <w:rPr>
          <w:lang w:eastAsia="zh-CN"/>
        </w:rPr>
        <w:t xml:space="preserve"> Rel-18, CSI-RS configuration for non-AI-based</w:t>
      </w:r>
      <w:r w:rsidR="004D2500">
        <w:rPr>
          <w:lang w:eastAsia="zh-CN"/>
        </w:rPr>
        <w:t xml:space="preserve"> CSI prediction</w:t>
      </w:r>
      <w:r w:rsidRPr="005934EA">
        <w:rPr>
          <w:lang w:eastAsia="zh-CN"/>
        </w:rPr>
        <w:t xml:space="preserve"> Rel-18 can be reused for model inference of AI-based CSI prediction.</w:t>
      </w:r>
    </w:p>
    <w:p w14:paraId="0091A25E" w14:textId="42D379E9" w:rsidR="00CD7B89" w:rsidRDefault="004D2500" w:rsidP="00CD7B89">
      <w:pPr>
        <w:rPr>
          <w:b/>
          <w:i/>
          <w:lang w:eastAsia="zh-CN"/>
        </w:rPr>
      </w:pPr>
      <w:r>
        <w:rPr>
          <w:b/>
          <w:i/>
          <w:lang w:eastAsia="zh-CN"/>
        </w:rPr>
        <w:t>Proposal 3</w:t>
      </w:r>
      <w:r w:rsidRPr="007B29F3">
        <w:rPr>
          <w:b/>
          <w:i/>
          <w:lang w:eastAsia="zh-CN"/>
        </w:rPr>
        <w:t>:</w:t>
      </w:r>
      <w:r w:rsidRPr="004D2500">
        <w:t xml:space="preserve"> </w:t>
      </w:r>
      <w:r w:rsidRPr="004D2500">
        <w:rPr>
          <w:b/>
          <w:i/>
          <w:lang w:eastAsia="zh-CN"/>
        </w:rPr>
        <w:t>CSI-RS configuration for non-AI-based CSI prediction</w:t>
      </w:r>
      <w:r>
        <w:rPr>
          <w:b/>
          <w:i/>
          <w:lang w:eastAsia="zh-CN"/>
        </w:rPr>
        <w:t xml:space="preserve"> in</w:t>
      </w:r>
      <w:r w:rsidRPr="004D2500">
        <w:rPr>
          <w:b/>
          <w:i/>
          <w:lang w:eastAsia="zh-CN"/>
        </w:rPr>
        <w:t xml:space="preserve"> Rel-18</w:t>
      </w:r>
      <w:r>
        <w:rPr>
          <w:b/>
          <w:i/>
          <w:lang w:eastAsia="zh-CN"/>
        </w:rPr>
        <w:t xml:space="preserve"> MIMO</w:t>
      </w:r>
      <w:r w:rsidRPr="004D2500">
        <w:rPr>
          <w:b/>
          <w:i/>
          <w:lang w:eastAsia="zh-CN"/>
        </w:rPr>
        <w:t xml:space="preserve"> can be reused for model inference of AI-based CSI prediction.</w:t>
      </w:r>
    </w:p>
    <w:p w14:paraId="45F8A8C6" w14:textId="77777777" w:rsidR="007634E6" w:rsidRPr="007634E6" w:rsidRDefault="007634E6" w:rsidP="00CD7B89">
      <w:pPr>
        <w:rPr>
          <w:b/>
          <w:i/>
          <w:lang w:eastAsia="zh-CN"/>
        </w:rPr>
      </w:pPr>
    </w:p>
    <w:p w14:paraId="2921441D" w14:textId="3DEE7880" w:rsidR="00CD7B89" w:rsidRPr="00CD7B89" w:rsidRDefault="00CD7B89" w:rsidP="00C245BA">
      <w:pPr>
        <w:pStyle w:val="4"/>
        <w:rPr>
          <w:lang w:eastAsia="zh-CN"/>
        </w:rPr>
      </w:pPr>
      <w:r w:rsidRPr="00CD7B89">
        <w:rPr>
          <w:lang w:eastAsia="zh-CN"/>
        </w:rPr>
        <w:t xml:space="preserve">Data collection for </w:t>
      </w:r>
      <w:r>
        <w:rPr>
          <w:lang w:eastAsia="zh-CN"/>
        </w:rPr>
        <w:t>monitoring</w:t>
      </w:r>
    </w:p>
    <w:p w14:paraId="636ABA40" w14:textId="36E3275F" w:rsidR="004D2500" w:rsidRPr="00C245BA" w:rsidRDefault="007634E6" w:rsidP="00FB6AE4">
      <w:pPr>
        <w:rPr>
          <w:kern w:val="2"/>
          <w:lang w:val="en-GB" w:eastAsia="zh-CN"/>
        </w:rPr>
      </w:pPr>
      <w:r w:rsidRPr="007634E6">
        <w:rPr>
          <w:lang w:eastAsia="zh-CN"/>
        </w:rPr>
        <w:t>In terms of data</w:t>
      </w:r>
      <w:r>
        <w:rPr>
          <w:lang w:eastAsia="zh-CN"/>
        </w:rPr>
        <w:t xml:space="preserve"> collection</w:t>
      </w:r>
      <w:r w:rsidRPr="007634E6">
        <w:rPr>
          <w:lang w:eastAsia="zh-CN"/>
        </w:rPr>
        <w:t xml:space="preserve"> for performance monitoring, UE needs to measure the actual CSI that is the same as or </w:t>
      </w:r>
      <w:r>
        <w:rPr>
          <w:lang w:eastAsia="zh-CN"/>
        </w:rPr>
        <w:t>neare</w:t>
      </w:r>
      <w:r w:rsidRPr="007634E6">
        <w:rPr>
          <w:lang w:eastAsia="zh-CN"/>
        </w:rPr>
        <w:t>st to the predicted time. For periodic and semi-</w:t>
      </w:r>
      <w:r>
        <w:rPr>
          <w:lang w:eastAsia="zh-CN"/>
        </w:rPr>
        <w:t>persistent</w:t>
      </w:r>
      <w:r w:rsidRPr="007634E6">
        <w:rPr>
          <w:lang w:eastAsia="zh-CN"/>
        </w:rPr>
        <w:t xml:space="preserve"> CSI-RS, UE is more convenient to measure </w:t>
      </w:r>
      <w:r>
        <w:rPr>
          <w:lang w:eastAsia="zh-CN"/>
        </w:rPr>
        <w:t xml:space="preserve">actual CSI </w:t>
      </w:r>
      <w:r w:rsidRPr="007634E6">
        <w:rPr>
          <w:lang w:eastAsia="zh-CN"/>
        </w:rPr>
        <w:t>and compare</w:t>
      </w:r>
      <w:r>
        <w:rPr>
          <w:lang w:eastAsia="zh-CN"/>
        </w:rPr>
        <w:t xml:space="preserve"> performance</w:t>
      </w:r>
      <w:r w:rsidRPr="007634E6">
        <w:rPr>
          <w:lang w:eastAsia="zh-CN"/>
        </w:rPr>
        <w:t xml:space="preserve">. </w:t>
      </w:r>
      <w:r w:rsidR="00B038A7" w:rsidRPr="00B038A7">
        <w:rPr>
          <w:lang w:eastAsia="zh-CN"/>
        </w:rPr>
        <w:t xml:space="preserve">For the </w:t>
      </w:r>
      <w:r w:rsidR="00B038A7">
        <w:rPr>
          <w:rFonts w:hint="eastAsia"/>
          <w:lang w:eastAsia="zh-CN"/>
        </w:rPr>
        <w:t>a</w:t>
      </w:r>
      <w:r w:rsidR="00B038A7" w:rsidRPr="00B038A7">
        <w:rPr>
          <w:lang w:eastAsia="zh-CN"/>
        </w:rPr>
        <w:t>periodic CSI prediction, it has higher flexibility. NW/UE can trigger monitoring flexibly according to the actual situation</w:t>
      </w:r>
      <w:r w:rsidR="00B038A7">
        <w:rPr>
          <w:rFonts w:hint="eastAsia"/>
          <w:lang w:eastAsia="zh-CN"/>
        </w:rPr>
        <w:t>.</w:t>
      </w:r>
      <w:r w:rsidR="00B038A7">
        <w:rPr>
          <w:lang w:eastAsia="zh-CN"/>
        </w:rPr>
        <w:t xml:space="preserve"> </w:t>
      </w:r>
      <w:r w:rsidRPr="007634E6">
        <w:rPr>
          <w:lang w:eastAsia="zh-CN"/>
        </w:rPr>
        <w:t xml:space="preserve">However, if </w:t>
      </w:r>
      <w:r>
        <w:rPr>
          <w:lang w:eastAsia="zh-CN"/>
        </w:rPr>
        <w:t>a</w:t>
      </w:r>
      <w:r w:rsidRPr="007634E6">
        <w:rPr>
          <w:lang w:eastAsia="zh-CN"/>
        </w:rPr>
        <w:t>periodic CSI-RS</w:t>
      </w:r>
      <w:r>
        <w:rPr>
          <w:lang w:eastAsia="zh-CN"/>
        </w:rPr>
        <w:t xml:space="preserve"> is configured</w:t>
      </w:r>
      <w:r w:rsidRPr="007634E6">
        <w:rPr>
          <w:lang w:eastAsia="zh-CN"/>
        </w:rPr>
        <w:t xml:space="preserve">, UE may not be able to obtain the actual CSI in the adjacent time. Therefore, </w:t>
      </w:r>
      <w:r w:rsidR="00B038A7">
        <w:rPr>
          <w:lang w:eastAsia="zh-CN"/>
        </w:rPr>
        <w:t>configuration of aperiodic CSI-RS</w:t>
      </w:r>
      <w:r w:rsidR="0055043D">
        <w:rPr>
          <w:lang w:eastAsia="zh-CN"/>
        </w:rPr>
        <w:t xml:space="preserve"> should be enhanced</w:t>
      </w:r>
      <w:r w:rsidRPr="007634E6">
        <w:rPr>
          <w:lang w:eastAsia="zh-CN"/>
        </w:rPr>
        <w:t>.</w:t>
      </w:r>
      <w:r w:rsidR="00C245BA" w:rsidRPr="00C245BA">
        <w:rPr>
          <w:kern w:val="2"/>
          <w:lang w:val="en-GB" w:eastAsia="zh-CN"/>
        </w:rPr>
        <w:t xml:space="preserve"> </w:t>
      </w:r>
      <w:r w:rsidR="00C245BA">
        <w:rPr>
          <w:kern w:val="2"/>
          <w:lang w:val="en-GB" w:eastAsia="zh-CN"/>
        </w:rPr>
        <w:t>In addition, to get the ground-truth CSI and calculate the metric, gNB may indicate the association between prediction CSI-RS and the ground-truth CSI-RS, so that UE can obtain the metric for performance monitoring procedure.</w:t>
      </w:r>
    </w:p>
    <w:p w14:paraId="2A1AE039" w14:textId="64F574C6" w:rsidR="00513F16" w:rsidRPr="007634E6" w:rsidRDefault="007634E6" w:rsidP="00FB6AE4">
      <w:pPr>
        <w:rPr>
          <w:b/>
          <w:i/>
          <w:lang w:eastAsia="zh-CN"/>
        </w:rPr>
      </w:pPr>
      <w:r w:rsidRPr="007B29F3">
        <w:rPr>
          <w:b/>
          <w:i/>
          <w:lang w:eastAsia="zh-CN"/>
        </w:rPr>
        <w:t xml:space="preserve">Proposal </w:t>
      </w:r>
      <w:r>
        <w:rPr>
          <w:b/>
          <w:i/>
          <w:lang w:eastAsia="zh-CN"/>
        </w:rPr>
        <w:t>4</w:t>
      </w:r>
      <w:r>
        <w:rPr>
          <w:rFonts w:ascii="Times" w:eastAsia="Batang" w:hAnsi="Times"/>
          <w:b/>
          <w:i/>
          <w:sz w:val="20"/>
          <w:szCs w:val="24"/>
          <w:lang w:val="en-GB"/>
        </w:rPr>
        <w:t>:</w:t>
      </w:r>
      <w:r w:rsidRPr="007634E6">
        <w:rPr>
          <w:b/>
          <w:i/>
          <w:lang w:eastAsia="zh-CN"/>
        </w:rPr>
        <w:t xml:space="preserve"> </w:t>
      </w:r>
      <w:r w:rsidR="00C245BA" w:rsidRPr="00C245BA">
        <w:rPr>
          <w:b/>
          <w:i/>
          <w:lang w:eastAsia="zh-CN"/>
        </w:rPr>
        <w:t xml:space="preserve">gNB </w:t>
      </w:r>
      <w:r w:rsidR="00C245BA">
        <w:rPr>
          <w:b/>
          <w:i/>
          <w:lang w:eastAsia="zh-CN"/>
        </w:rPr>
        <w:t>should</w:t>
      </w:r>
      <w:r w:rsidR="00C245BA" w:rsidRPr="00C245BA">
        <w:rPr>
          <w:b/>
          <w:i/>
          <w:lang w:eastAsia="zh-CN"/>
        </w:rPr>
        <w:t xml:space="preserve"> indicate the association between prediction CSI-RS and the ground-truth CSI-RS </w:t>
      </w:r>
      <w:r w:rsidR="00C245BA">
        <w:rPr>
          <w:b/>
          <w:i/>
          <w:lang w:eastAsia="zh-CN"/>
        </w:rPr>
        <w:t>for performance monitoring</w:t>
      </w:r>
      <w:r w:rsidRPr="007634E6">
        <w:rPr>
          <w:b/>
          <w:i/>
          <w:lang w:eastAsia="zh-CN"/>
        </w:rPr>
        <w:t>.</w:t>
      </w:r>
    </w:p>
    <w:p w14:paraId="6C732A4A" w14:textId="6272CF26" w:rsidR="00513F16" w:rsidRDefault="00513F16" w:rsidP="00513F16">
      <w:pPr>
        <w:pStyle w:val="3"/>
        <w:rPr>
          <w:lang w:eastAsia="zh-CN"/>
        </w:rPr>
      </w:pPr>
      <w:r w:rsidRPr="006A7F22">
        <w:rPr>
          <w:lang w:eastAsia="zh-CN"/>
        </w:rPr>
        <w:t>Model monitoring</w:t>
      </w:r>
      <w:r>
        <w:rPr>
          <w:lang w:eastAsia="zh-CN"/>
        </w:rPr>
        <w:t xml:space="preserve"> </w:t>
      </w:r>
    </w:p>
    <w:p w14:paraId="2B2BCC72" w14:textId="4E2649BA" w:rsidR="007634E6" w:rsidRDefault="007634E6" w:rsidP="007634E6">
      <w:pPr>
        <w:rPr>
          <w:lang w:eastAsia="zh-CN"/>
        </w:rPr>
      </w:pPr>
      <w:r>
        <w:rPr>
          <w:lang w:val="en-GB" w:eastAsia="zh-CN"/>
        </w:rPr>
        <w:t xml:space="preserve">In RAN1#114 meeting, one agreement for the </w:t>
      </w:r>
      <w:r w:rsidRPr="007A3DB6">
        <w:rPr>
          <w:rFonts w:eastAsia="Malgun Gothic"/>
          <w:color w:val="000000"/>
          <w:szCs w:val="20"/>
        </w:rPr>
        <w:t xml:space="preserve">performance monitoring </w:t>
      </w:r>
      <w:r w:rsidRPr="007A3DB6">
        <w:rPr>
          <w:rFonts w:eastAsia="宋体" w:hint="eastAsia"/>
          <w:color w:val="000000"/>
          <w:szCs w:val="20"/>
        </w:rPr>
        <w:t>for functionality-based LCM</w:t>
      </w:r>
      <w:r>
        <w:rPr>
          <w:rFonts w:eastAsia="宋体"/>
          <w:color w:val="000000"/>
          <w:szCs w:val="20"/>
        </w:rPr>
        <w:t xml:space="preserve"> has be reached. </w:t>
      </w:r>
      <w:r>
        <w:rPr>
          <w:lang w:eastAsia="zh-CN"/>
        </w:rPr>
        <w:t>Shown below [</w:t>
      </w:r>
      <w:r w:rsidR="006969CF">
        <w:rPr>
          <w:lang w:eastAsia="zh-CN"/>
        </w:rPr>
        <w:t>4</w:t>
      </w:r>
      <w:r>
        <w:rPr>
          <w:lang w:eastAsia="zh-CN"/>
        </w:rPr>
        <w:t>]:</w:t>
      </w:r>
    </w:p>
    <w:tbl>
      <w:tblPr>
        <w:tblStyle w:val="ae"/>
        <w:tblW w:w="0" w:type="auto"/>
        <w:tblLook w:val="04A0" w:firstRow="1" w:lastRow="0" w:firstColumn="1" w:lastColumn="0" w:noHBand="0" w:noVBand="1"/>
      </w:tblPr>
      <w:tblGrid>
        <w:gridCol w:w="9307"/>
      </w:tblGrid>
      <w:tr w:rsidR="007634E6" w14:paraId="42CB085C" w14:textId="77777777" w:rsidTr="00C4316E">
        <w:tc>
          <w:tcPr>
            <w:tcW w:w="9307" w:type="dxa"/>
          </w:tcPr>
          <w:p w14:paraId="18A7341B" w14:textId="77777777" w:rsidR="007634E6" w:rsidRPr="007A3DB6" w:rsidRDefault="007634E6" w:rsidP="00C4316E">
            <w:pPr>
              <w:rPr>
                <w:rFonts w:eastAsia="等线"/>
                <w:highlight w:val="green"/>
                <w:lang w:eastAsia="zh-CN"/>
              </w:rPr>
            </w:pPr>
            <w:r w:rsidRPr="007A3DB6">
              <w:rPr>
                <w:rFonts w:eastAsia="等线"/>
                <w:highlight w:val="green"/>
                <w:lang w:eastAsia="zh-CN"/>
              </w:rPr>
              <w:t>Agreement</w:t>
            </w:r>
          </w:p>
          <w:p w14:paraId="6186BC29" w14:textId="77777777" w:rsidR="007634E6" w:rsidRPr="007A3DB6" w:rsidRDefault="007634E6" w:rsidP="00C4316E">
            <w:pPr>
              <w:rPr>
                <w:rFonts w:eastAsia="Malgun Gothic"/>
                <w:color w:val="000000"/>
                <w:szCs w:val="20"/>
              </w:rPr>
            </w:pPr>
            <w:r w:rsidRPr="007A3DB6">
              <w:rPr>
                <w:rFonts w:eastAsia="Malgun Gothic"/>
                <w:szCs w:val="20"/>
              </w:rPr>
              <w:t xml:space="preserve">For CSI </w:t>
            </w:r>
            <w:r w:rsidRPr="007A3DB6">
              <w:rPr>
                <w:rFonts w:eastAsia="Malgun Gothic"/>
                <w:color w:val="000000"/>
                <w:szCs w:val="20"/>
              </w:rPr>
              <w:t>prediction using UE side model use case,</w:t>
            </w:r>
            <w:r w:rsidRPr="007A3DB6">
              <w:rPr>
                <w:color w:val="000000"/>
                <w:szCs w:val="20"/>
              </w:rPr>
              <w:t xml:space="preserve"> </w:t>
            </w:r>
            <w:r w:rsidRPr="007A3DB6">
              <w:rPr>
                <w:rFonts w:eastAsia="Malgun Gothic"/>
                <w:color w:val="000000"/>
                <w:szCs w:val="20"/>
              </w:rPr>
              <w:t>at least the following aspects</w:t>
            </w:r>
            <w:r w:rsidRPr="007A3DB6">
              <w:rPr>
                <w:rFonts w:eastAsia="Malgun Gothic"/>
                <w:color w:val="FF0000"/>
                <w:szCs w:val="20"/>
              </w:rPr>
              <w:t xml:space="preserve"> </w:t>
            </w:r>
            <w:r w:rsidRPr="007A3DB6">
              <w:rPr>
                <w:rFonts w:eastAsia="Malgun Gothic"/>
                <w:color w:val="000000"/>
                <w:szCs w:val="20"/>
              </w:rPr>
              <w:t xml:space="preserve">have been proposed by companies on performance monitoring </w:t>
            </w:r>
            <w:r w:rsidRPr="007A3DB6">
              <w:rPr>
                <w:rFonts w:eastAsia="宋体" w:hint="eastAsia"/>
                <w:color w:val="000000"/>
                <w:szCs w:val="20"/>
              </w:rPr>
              <w:t>for functionality-based LCM</w:t>
            </w:r>
            <w:r w:rsidRPr="007A3DB6">
              <w:rPr>
                <w:rFonts w:eastAsia="Malgun Gothic"/>
                <w:color w:val="000000"/>
                <w:szCs w:val="20"/>
              </w:rPr>
              <w:t xml:space="preserve">: </w:t>
            </w:r>
          </w:p>
          <w:p w14:paraId="08ED4E42" w14:textId="77777777" w:rsidR="007634E6" w:rsidRPr="007A3DB6" w:rsidRDefault="007634E6" w:rsidP="00985563">
            <w:pPr>
              <w:numPr>
                <w:ilvl w:val="0"/>
                <w:numId w:val="16"/>
              </w:numPr>
              <w:autoSpaceDE/>
              <w:autoSpaceDN/>
              <w:adjustRightInd/>
              <w:snapToGrid/>
              <w:spacing w:after="0"/>
              <w:jc w:val="left"/>
              <w:rPr>
                <w:color w:val="000000"/>
                <w:szCs w:val="20"/>
              </w:rPr>
            </w:pPr>
            <w:r w:rsidRPr="007A3DB6">
              <w:rPr>
                <w:color w:val="000000"/>
                <w:szCs w:val="20"/>
              </w:rPr>
              <w:t xml:space="preserve">Type 1: </w:t>
            </w:r>
          </w:p>
          <w:p w14:paraId="12DFF9E5"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color w:val="000000"/>
                <w:szCs w:val="20"/>
              </w:rPr>
              <w:t>UE calculate the performance metric(s)</w:t>
            </w:r>
            <w:r w:rsidRPr="007A3DB6">
              <w:rPr>
                <w:strike/>
                <w:color w:val="000000"/>
                <w:szCs w:val="20"/>
              </w:rPr>
              <w:t xml:space="preserve"> </w:t>
            </w:r>
          </w:p>
          <w:p w14:paraId="35827758"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color w:val="000000"/>
                <w:szCs w:val="20"/>
              </w:rPr>
              <w:t>UE reports performance monitoring output that facilitates functionality</w:t>
            </w:r>
            <w:r>
              <w:rPr>
                <w:color w:val="000000"/>
                <w:szCs w:val="20"/>
              </w:rPr>
              <w:t xml:space="preserve"> </w:t>
            </w:r>
            <w:r w:rsidRPr="007A3DB6">
              <w:rPr>
                <w:color w:val="000000"/>
                <w:szCs w:val="20"/>
              </w:rPr>
              <w:t>fallback decision at the network</w:t>
            </w:r>
          </w:p>
          <w:p w14:paraId="69294ACD" w14:textId="77777777" w:rsidR="007634E6" w:rsidRPr="007A3DB6" w:rsidRDefault="007634E6" w:rsidP="00985563">
            <w:pPr>
              <w:numPr>
                <w:ilvl w:val="2"/>
                <w:numId w:val="16"/>
              </w:numPr>
              <w:autoSpaceDE/>
              <w:autoSpaceDN/>
              <w:adjustRightInd/>
              <w:snapToGrid/>
              <w:spacing w:after="0"/>
              <w:jc w:val="left"/>
              <w:rPr>
                <w:color w:val="000000"/>
                <w:szCs w:val="20"/>
              </w:rPr>
            </w:pPr>
            <w:r w:rsidRPr="007A3DB6">
              <w:rPr>
                <w:color w:val="000000"/>
                <w:szCs w:val="20"/>
              </w:rPr>
              <w:t xml:space="preserve">Performance monitoring output details can be further defined </w:t>
            </w:r>
          </w:p>
          <w:p w14:paraId="70278086" w14:textId="77777777" w:rsidR="007634E6" w:rsidRPr="007A3DB6" w:rsidRDefault="007634E6" w:rsidP="00985563">
            <w:pPr>
              <w:numPr>
                <w:ilvl w:val="2"/>
                <w:numId w:val="16"/>
              </w:numPr>
              <w:autoSpaceDE/>
              <w:autoSpaceDN/>
              <w:adjustRightInd/>
              <w:snapToGrid/>
              <w:spacing w:after="0"/>
              <w:jc w:val="left"/>
              <w:rPr>
                <w:color w:val="000000"/>
                <w:szCs w:val="20"/>
              </w:rPr>
            </w:pPr>
            <w:r w:rsidRPr="007A3DB6">
              <w:rPr>
                <w:color w:val="000000"/>
                <w:szCs w:val="20"/>
              </w:rPr>
              <w:t xml:space="preserve">NW may configure threshold criterion to facilitate UE side performance monitoring (if needed). </w:t>
            </w:r>
          </w:p>
          <w:p w14:paraId="367A7DA8" w14:textId="77777777" w:rsidR="007634E6" w:rsidRPr="007A3DB6" w:rsidRDefault="007634E6" w:rsidP="00985563">
            <w:pPr>
              <w:numPr>
                <w:ilvl w:val="1"/>
                <w:numId w:val="16"/>
              </w:numPr>
              <w:autoSpaceDE/>
              <w:autoSpaceDN/>
              <w:adjustRightInd/>
              <w:snapToGrid/>
              <w:spacing w:after="0"/>
              <w:jc w:val="left"/>
              <w:rPr>
                <w:szCs w:val="20"/>
              </w:rPr>
            </w:pPr>
            <w:r w:rsidRPr="007A3DB6">
              <w:rPr>
                <w:szCs w:val="20"/>
              </w:rPr>
              <w:t xml:space="preserve">NW makes decision(s) of </w:t>
            </w:r>
            <w:r w:rsidRPr="007A3DB6">
              <w:rPr>
                <w:color w:val="000000"/>
                <w:szCs w:val="20"/>
              </w:rPr>
              <w:t xml:space="preserve">functionality </w:t>
            </w:r>
            <w:r w:rsidRPr="007A3DB6">
              <w:rPr>
                <w:szCs w:val="20"/>
              </w:rPr>
              <w:t>fallback operation (f</w:t>
            </w:r>
            <w:r w:rsidRPr="007A3DB6">
              <w:rPr>
                <w:rFonts w:eastAsia="等线"/>
                <w:lang w:eastAsia="zh-CN"/>
              </w:rPr>
              <w:t>allback mechanism to legacy CSI reporting</w:t>
            </w:r>
            <w:r w:rsidRPr="007A3DB6">
              <w:rPr>
                <w:szCs w:val="20"/>
              </w:rPr>
              <w:t xml:space="preserve">). </w:t>
            </w:r>
          </w:p>
          <w:p w14:paraId="14335BF1" w14:textId="77777777" w:rsidR="007634E6" w:rsidRPr="007A3DB6" w:rsidRDefault="007634E6" w:rsidP="00985563">
            <w:pPr>
              <w:numPr>
                <w:ilvl w:val="0"/>
                <w:numId w:val="16"/>
              </w:numPr>
              <w:autoSpaceDE/>
              <w:autoSpaceDN/>
              <w:adjustRightInd/>
              <w:snapToGrid/>
              <w:spacing w:after="0"/>
              <w:jc w:val="left"/>
              <w:rPr>
                <w:color w:val="000000"/>
                <w:szCs w:val="20"/>
              </w:rPr>
            </w:pPr>
            <w:r w:rsidRPr="007A3DB6">
              <w:rPr>
                <w:color w:val="000000"/>
                <w:szCs w:val="20"/>
              </w:rPr>
              <w:t xml:space="preserve">Type 2: </w:t>
            </w:r>
          </w:p>
          <w:p w14:paraId="115AF216"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rFonts w:eastAsia="等线" w:hint="eastAsia"/>
                <w:color w:val="000000"/>
                <w:szCs w:val="20"/>
              </w:rPr>
              <w:t xml:space="preserve">UE reports </w:t>
            </w:r>
            <w:r w:rsidRPr="007A3DB6">
              <w:rPr>
                <w:rFonts w:eastAsia="等线"/>
                <w:color w:val="000000"/>
                <w:szCs w:val="20"/>
              </w:rPr>
              <w:t xml:space="preserve">predicted CSI and/or the corresponding ground truth  </w:t>
            </w:r>
          </w:p>
          <w:p w14:paraId="6905FF0C"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color w:val="000000"/>
                <w:szCs w:val="20"/>
              </w:rPr>
              <w:t xml:space="preserve">NW calculates the performance metrics. </w:t>
            </w:r>
          </w:p>
          <w:p w14:paraId="26164D06" w14:textId="77777777" w:rsidR="007634E6" w:rsidRPr="007A3DB6" w:rsidRDefault="007634E6" w:rsidP="00985563">
            <w:pPr>
              <w:numPr>
                <w:ilvl w:val="1"/>
                <w:numId w:val="16"/>
              </w:numPr>
              <w:autoSpaceDE/>
              <w:autoSpaceDN/>
              <w:adjustRightInd/>
              <w:snapToGrid/>
              <w:spacing w:after="0"/>
              <w:jc w:val="left"/>
              <w:rPr>
                <w:color w:val="000000"/>
                <w:szCs w:val="20"/>
              </w:rPr>
            </w:pPr>
            <w:r w:rsidRPr="007A3DB6">
              <w:rPr>
                <w:color w:val="000000"/>
                <w:szCs w:val="20"/>
              </w:rPr>
              <w:t xml:space="preserve">NW makes decision(s) of functionality fallback operation </w:t>
            </w:r>
            <w:r w:rsidRPr="007A3DB6">
              <w:rPr>
                <w:szCs w:val="20"/>
              </w:rPr>
              <w:t>(f</w:t>
            </w:r>
            <w:r w:rsidRPr="007A3DB6">
              <w:rPr>
                <w:rFonts w:eastAsia="等线"/>
                <w:lang w:eastAsia="zh-CN"/>
              </w:rPr>
              <w:t>allback mechanism to legacy CSI reporting</w:t>
            </w:r>
            <w:r w:rsidRPr="007A3DB6">
              <w:rPr>
                <w:szCs w:val="20"/>
              </w:rPr>
              <w:t>)</w:t>
            </w:r>
            <w:r w:rsidRPr="007A3DB6">
              <w:rPr>
                <w:color w:val="000000"/>
                <w:szCs w:val="20"/>
              </w:rPr>
              <w:t>.</w:t>
            </w:r>
          </w:p>
          <w:p w14:paraId="4095949B" w14:textId="77777777" w:rsidR="007634E6" w:rsidRPr="007A3DB6" w:rsidRDefault="007634E6" w:rsidP="00985563">
            <w:pPr>
              <w:numPr>
                <w:ilvl w:val="0"/>
                <w:numId w:val="16"/>
              </w:numPr>
              <w:autoSpaceDE/>
              <w:autoSpaceDN/>
              <w:adjustRightInd/>
              <w:snapToGrid/>
              <w:spacing w:after="0"/>
              <w:jc w:val="left"/>
              <w:rPr>
                <w:color w:val="000000"/>
                <w:szCs w:val="20"/>
              </w:rPr>
            </w:pPr>
            <w:r w:rsidRPr="007A3DB6">
              <w:rPr>
                <w:color w:val="000000"/>
                <w:szCs w:val="20"/>
              </w:rPr>
              <w:lastRenderedPageBreak/>
              <w:t xml:space="preserve">Type 3: </w:t>
            </w:r>
          </w:p>
          <w:p w14:paraId="4572C557" w14:textId="77777777" w:rsidR="007634E6" w:rsidRPr="007A3DB6" w:rsidRDefault="007634E6" w:rsidP="00985563">
            <w:pPr>
              <w:numPr>
                <w:ilvl w:val="1"/>
                <w:numId w:val="16"/>
              </w:numPr>
              <w:autoSpaceDE/>
              <w:autoSpaceDN/>
              <w:adjustRightInd/>
              <w:snapToGrid/>
              <w:spacing w:after="0"/>
              <w:jc w:val="left"/>
              <w:rPr>
                <w:szCs w:val="20"/>
              </w:rPr>
            </w:pPr>
            <w:r w:rsidRPr="007A3DB6">
              <w:rPr>
                <w:szCs w:val="20"/>
              </w:rPr>
              <w:t>UE calculate the performance metric(s)</w:t>
            </w:r>
            <w:r w:rsidRPr="007A3DB6">
              <w:rPr>
                <w:strike/>
                <w:szCs w:val="20"/>
              </w:rPr>
              <w:t xml:space="preserve"> </w:t>
            </w:r>
          </w:p>
          <w:p w14:paraId="5F097BF0" w14:textId="77777777" w:rsidR="007634E6" w:rsidRPr="007A3DB6" w:rsidRDefault="007634E6" w:rsidP="00985563">
            <w:pPr>
              <w:numPr>
                <w:ilvl w:val="1"/>
                <w:numId w:val="16"/>
              </w:numPr>
              <w:autoSpaceDE/>
              <w:autoSpaceDN/>
              <w:adjustRightInd/>
              <w:snapToGrid/>
              <w:spacing w:after="0"/>
              <w:jc w:val="left"/>
              <w:rPr>
                <w:szCs w:val="20"/>
              </w:rPr>
            </w:pPr>
            <w:r w:rsidRPr="007A3DB6">
              <w:rPr>
                <w:szCs w:val="20"/>
              </w:rPr>
              <w:t>UE report performance metric(s) to the NW</w:t>
            </w:r>
          </w:p>
          <w:p w14:paraId="09E47E28" w14:textId="77777777" w:rsidR="007634E6" w:rsidRPr="007A3DB6" w:rsidRDefault="007634E6" w:rsidP="00985563">
            <w:pPr>
              <w:numPr>
                <w:ilvl w:val="1"/>
                <w:numId w:val="16"/>
              </w:numPr>
              <w:autoSpaceDE/>
              <w:autoSpaceDN/>
              <w:adjustRightInd/>
              <w:snapToGrid/>
              <w:spacing w:after="0"/>
              <w:jc w:val="left"/>
              <w:rPr>
                <w:szCs w:val="20"/>
              </w:rPr>
            </w:pPr>
            <w:r w:rsidRPr="007A3DB6">
              <w:rPr>
                <w:szCs w:val="20"/>
              </w:rPr>
              <w:t xml:space="preserve">NW makes decision(s) of </w:t>
            </w:r>
            <w:r w:rsidRPr="007A3DB6">
              <w:rPr>
                <w:color w:val="000000"/>
                <w:szCs w:val="20"/>
              </w:rPr>
              <w:t xml:space="preserve">functionality </w:t>
            </w:r>
            <w:r w:rsidRPr="007A3DB6">
              <w:rPr>
                <w:szCs w:val="20"/>
              </w:rPr>
              <w:t>fallback operation (f</w:t>
            </w:r>
            <w:r w:rsidRPr="007A3DB6">
              <w:rPr>
                <w:rFonts w:eastAsia="等线"/>
                <w:lang w:eastAsia="zh-CN"/>
              </w:rPr>
              <w:t>allback mechanism to legacy CSI reporting</w:t>
            </w:r>
            <w:r w:rsidRPr="007A3DB6">
              <w:rPr>
                <w:szCs w:val="20"/>
              </w:rPr>
              <w:t xml:space="preserve">). </w:t>
            </w:r>
          </w:p>
          <w:p w14:paraId="1DC88173" w14:textId="77777777" w:rsidR="007634E6" w:rsidRPr="007A3DB6" w:rsidRDefault="007634E6" w:rsidP="00985563">
            <w:pPr>
              <w:numPr>
                <w:ilvl w:val="0"/>
                <w:numId w:val="16"/>
              </w:numPr>
              <w:autoSpaceDE/>
              <w:autoSpaceDN/>
              <w:adjustRightInd/>
              <w:snapToGrid/>
              <w:spacing w:after="0"/>
              <w:jc w:val="left"/>
              <w:rPr>
                <w:szCs w:val="20"/>
              </w:rPr>
            </w:pPr>
            <w:r w:rsidRPr="007A3DB6">
              <w:rPr>
                <w:color w:val="000000"/>
                <w:szCs w:val="20"/>
              </w:rPr>
              <w:t xml:space="preserve">Functionality selection/activation/ deactivation/switching </w:t>
            </w:r>
            <w:r w:rsidRPr="007A3DB6">
              <w:rPr>
                <w:rFonts w:eastAsia="等线"/>
                <w:lang w:eastAsia="zh-CN"/>
              </w:rPr>
              <w:t>what is defined for other UE side use cases</w:t>
            </w:r>
            <w:r w:rsidRPr="007A3DB6">
              <w:rPr>
                <w:color w:val="000000"/>
                <w:szCs w:val="20"/>
              </w:rPr>
              <w:t xml:space="preserve"> can be reused, if applicable. </w:t>
            </w:r>
          </w:p>
          <w:p w14:paraId="301AE61B" w14:textId="77777777" w:rsidR="007634E6" w:rsidRPr="007A3DB6" w:rsidRDefault="007634E6" w:rsidP="00985563">
            <w:pPr>
              <w:numPr>
                <w:ilvl w:val="0"/>
                <w:numId w:val="16"/>
              </w:numPr>
              <w:autoSpaceDE/>
              <w:autoSpaceDN/>
              <w:adjustRightInd/>
              <w:snapToGrid/>
              <w:spacing w:after="0"/>
              <w:jc w:val="left"/>
              <w:rPr>
                <w:szCs w:val="20"/>
              </w:rPr>
            </w:pPr>
            <w:r w:rsidRPr="007A3DB6">
              <w:rPr>
                <w:szCs w:val="20"/>
              </w:rPr>
              <w:t xml:space="preserve">Configuration and procedure for performance monitoring </w:t>
            </w:r>
          </w:p>
          <w:p w14:paraId="12FA5EAC" w14:textId="77777777" w:rsidR="007634E6" w:rsidRPr="007A3DB6" w:rsidRDefault="007634E6" w:rsidP="00985563">
            <w:pPr>
              <w:numPr>
                <w:ilvl w:val="1"/>
                <w:numId w:val="16"/>
              </w:numPr>
              <w:autoSpaceDE/>
              <w:autoSpaceDN/>
              <w:adjustRightInd/>
              <w:snapToGrid/>
              <w:spacing w:after="0"/>
              <w:jc w:val="left"/>
            </w:pPr>
            <w:r w:rsidRPr="007A3DB6">
              <w:rPr>
                <w:szCs w:val="20"/>
              </w:rPr>
              <w:t>CSI-RS configuration for performance monitoring</w:t>
            </w:r>
          </w:p>
          <w:p w14:paraId="2A0E9D30" w14:textId="77777777" w:rsidR="007634E6" w:rsidRPr="00FA167F" w:rsidRDefault="007634E6" w:rsidP="00985563">
            <w:pPr>
              <w:numPr>
                <w:ilvl w:val="0"/>
                <w:numId w:val="16"/>
              </w:numPr>
              <w:autoSpaceDE/>
              <w:autoSpaceDN/>
              <w:adjustRightInd/>
              <w:snapToGrid/>
              <w:spacing w:after="0"/>
              <w:jc w:val="left"/>
              <w:rPr>
                <w:strike/>
              </w:rPr>
            </w:pPr>
            <w:r w:rsidRPr="00FA167F">
              <w:rPr>
                <w:szCs w:val="20"/>
              </w:rPr>
              <w:t>Performance metric including at least intermediate KPI (e.g., NMSE or SGCS)</w:t>
            </w:r>
          </w:p>
          <w:p w14:paraId="0DB116D4" w14:textId="77777777" w:rsidR="007634E6" w:rsidRPr="00FA167F" w:rsidRDefault="007634E6" w:rsidP="00985563">
            <w:pPr>
              <w:numPr>
                <w:ilvl w:val="0"/>
                <w:numId w:val="16"/>
              </w:numPr>
              <w:autoSpaceDE/>
              <w:autoSpaceDN/>
              <w:adjustRightInd/>
              <w:snapToGrid/>
              <w:spacing w:after="0"/>
              <w:jc w:val="left"/>
              <w:rPr>
                <w:rFonts w:eastAsia="Malgun Gothic"/>
                <w:szCs w:val="20"/>
              </w:rPr>
            </w:pPr>
            <w:r w:rsidRPr="00FA167F">
              <w:rPr>
                <w:szCs w:val="20"/>
              </w:rPr>
              <w:t>UE report, including periodic/semi-persistent/aperiodic reporting, and event driven report.</w:t>
            </w:r>
          </w:p>
          <w:p w14:paraId="5DC57511" w14:textId="77777777" w:rsidR="007634E6" w:rsidRDefault="007634E6" w:rsidP="00985563">
            <w:pPr>
              <w:numPr>
                <w:ilvl w:val="0"/>
                <w:numId w:val="16"/>
              </w:numPr>
              <w:autoSpaceDE/>
              <w:autoSpaceDN/>
              <w:adjustRightInd/>
              <w:snapToGrid/>
              <w:spacing w:after="0"/>
              <w:jc w:val="left"/>
              <w:rPr>
                <w:rFonts w:eastAsia="等线"/>
              </w:rPr>
            </w:pPr>
            <w:r w:rsidRPr="00FA167F">
              <w:rPr>
                <w:szCs w:val="20"/>
              </w:rPr>
              <w:t>Note: down selection is not precluded.</w:t>
            </w:r>
          </w:p>
          <w:p w14:paraId="7B28F3E6" w14:textId="77777777" w:rsidR="007634E6" w:rsidRPr="00A66C3D" w:rsidRDefault="007634E6" w:rsidP="00985563">
            <w:pPr>
              <w:numPr>
                <w:ilvl w:val="0"/>
                <w:numId w:val="16"/>
              </w:numPr>
              <w:autoSpaceDE/>
              <w:autoSpaceDN/>
              <w:adjustRightInd/>
              <w:snapToGrid/>
              <w:spacing w:after="0"/>
              <w:jc w:val="left"/>
              <w:rPr>
                <w:rFonts w:eastAsia="等线"/>
              </w:rPr>
            </w:pPr>
            <w:r w:rsidRPr="00A66C3D">
              <w:rPr>
                <w:szCs w:val="20"/>
              </w:rPr>
              <w:t xml:space="preserve">Note: UE may make decision </w:t>
            </w:r>
            <w:r w:rsidRPr="00A66C3D">
              <w:rPr>
                <w:rFonts w:hint="eastAsia"/>
                <w:szCs w:val="20"/>
              </w:rPr>
              <w:t>with</w:t>
            </w:r>
            <w:r w:rsidRPr="00A66C3D">
              <w:rPr>
                <w:szCs w:val="20"/>
              </w:rPr>
              <w:t>in</w:t>
            </w:r>
            <w:r w:rsidRPr="00A66C3D">
              <w:rPr>
                <w:rFonts w:hint="eastAsia"/>
                <w:szCs w:val="20"/>
              </w:rPr>
              <w:t xml:space="preserve"> the same functionality </w:t>
            </w:r>
            <w:r w:rsidRPr="00A66C3D">
              <w:rPr>
                <w:szCs w:val="20"/>
              </w:rPr>
              <w:t xml:space="preserve">on model selection, activation, deactivation, switching operation transparent to the NW. </w:t>
            </w:r>
          </w:p>
          <w:p w14:paraId="6D21BFE1" w14:textId="77777777" w:rsidR="007634E6" w:rsidRPr="007634E6" w:rsidRDefault="007634E6" w:rsidP="00C4316E">
            <w:pPr>
              <w:autoSpaceDE/>
              <w:autoSpaceDN/>
              <w:adjustRightInd/>
              <w:snapToGrid/>
              <w:spacing w:after="0" w:line="276" w:lineRule="auto"/>
              <w:contextualSpacing/>
              <w:rPr>
                <w:bCs/>
                <w:iCs/>
              </w:rPr>
            </w:pPr>
          </w:p>
        </w:tc>
      </w:tr>
    </w:tbl>
    <w:p w14:paraId="5264DED2" w14:textId="77C87D13" w:rsidR="00413D31" w:rsidRDefault="00413D31" w:rsidP="005253B3">
      <w:pPr>
        <w:rPr>
          <w:lang w:eastAsia="zh-CN"/>
        </w:rPr>
      </w:pPr>
      <w:r>
        <w:rPr>
          <w:lang w:val="en-GB" w:eastAsia="zh-CN"/>
        </w:rPr>
        <w:lastRenderedPageBreak/>
        <w:t>In RAN1#11</w:t>
      </w:r>
      <w:r w:rsidR="008A66A5">
        <w:rPr>
          <w:lang w:val="en-GB" w:eastAsia="zh-CN"/>
        </w:rPr>
        <w:t>7</w:t>
      </w:r>
      <w:r>
        <w:rPr>
          <w:lang w:val="en-GB" w:eastAsia="zh-CN"/>
        </w:rPr>
        <w:t xml:space="preserve"> meeting, </w:t>
      </w:r>
      <w:r w:rsidRPr="007A3DB6">
        <w:rPr>
          <w:rFonts w:eastAsia="Malgun Gothic"/>
          <w:color w:val="000000"/>
          <w:szCs w:val="20"/>
        </w:rPr>
        <w:t xml:space="preserve">performance monitoring </w:t>
      </w:r>
      <w:r w:rsidR="00310C65">
        <w:rPr>
          <w:rFonts w:eastAsia="宋体"/>
          <w:color w:val="000000"/>
          <w:szCs w:val="20"/>
        </w:rPr>
        <w:t>has been further and one agreement was reached</w:t>
      </w:r>
      <w:r>
        <w:rPr>
          <w:rFonts w:eastAsia="宋体"/>
          <w:color w:val="000000"/>
          <w:szCs w:val="20"/>
        </w:rPr>
        <w:t xml:space="preserve">. </w:t>
      </w:r>
      <w:r>
        <w:rPr>
          <w:lang w:eastAsia="zh-CN"/>
        </w:rPr>
        <w:t xml:space="preserve">Shown below </w:t>
      </w:r>
      <w:r w:rsidRPr="00682705">
        <w:rPr>
          <w:lang w:eastAsia="zh-CN"/>
        </w:rPr>
        <w:t>[</w:t>
      </w:r>
      <w:r w:rsidR="00682705" w:rsidRPr="00682705">
        <w:rPr>
          <w:lang w:eastAsia="zh-CN"/>
        </w:rPr>
        <w:t>5</w:t>
      </w:r>
      <w:r w:rsidRPr="00682705">
        <w:rPr>
          <w:lang w:eastAsia="zh-CN"/>
        </w:rPr>
        <w:t>]:</w:t>
      </w:r>
    </w:p>
    <w:tbl>
      <w:tblPr>
        <w:tblStyle w:val="ae"/>
        <w:tblW w:w="0" w:type="auto"/>
        <w:tblLook w:val="04A0" w:firstRow="1" w:lastRow="0" w:firstColumn="1" w:lastColumn="0" w:noHBand="0" w:noVBand="1"/>
      </w:tblPr>
      <w:tblGrid>
        <w:gridCol w:w="9307"/>
      </w:tblGrid>
      <w:tr w:rsidR="00413D31" w14:paraId="2B50F23E" w14:textId="77777777" w:rsidTr="00413D31">
        <w:tc>
          <w:tcPr>
            <w:tcW w:w="9307" w:type="dxa"/>
          </w:tcPr>
          <w:p w14:paraId="64948835" w14:textId="77777777" w:rsidR="008A66A5" w:rsidRPr="00FF262C" w:rsidRDefault="008A66A5" w:rsidP="008A66A5">
            <w:pPr>
              <w:rPr>
                <w:rFonts w:eastAsia="等线"/>
                <w:highlight w:val="green"/>
              </w:rPr>
            </w:pPr>
            <w:r w:rsidRPr="00FF262C">
              <w:rPr>
                <w:rFonts w:eastAsia="等线" w:hint="eastAsia"/>
                <w:highlight w:val="green"/>
              </w:rPr>
              <w:t>Agreement</w:t>
            </w:r>
          </w:p>
          <w:p w14:paraId="313A3963" w14:textId="77777777" w:rsidR="008A66A5" w:rsidRPr="00E4123B" w:rsidRDefault="008A66A5" w:rsidP="008A66A5">
            <w:pPr>
              <w:spacing w:after="160" w:line="254" w:lineRule="auto"/>
              <w:contextualSpacing/>
              <w:rPr>
                <w:lang w:eastAsia="ko-KR"/>
              </w:rPr>
            </w:pPr>
            <w:r w:rsidRPr="00E4123B">
              <w:rPr>
                <w:lang w:eastAsia="ko-KR"/>
              </w:rPr>
              <w:t xml:space="preserve">For the boundary between Type </w:t>
            </w:r>
            <w:r w:rsidRPr="00FF262C">
              <w:rPr>
                <w:rFonts w:eastAsia="等线" w:hint="eastAsia"/>
              </w:rPr>
              <w:t>3</w:t>
            </w:r>
            <w:r w:rsidRPr="00E4123B">
              <w:rPr>
                <w:lang w:eastAsia="ko-KR"/>
              </w:rPr>
              <w:t xml:space="preserve"> and Type </w:t>
            </w:r>
            <w:r w:rsidRPr="00FF262C">
              <w:rPr>
                <w:rFonts w:eastAsia="等线" w:hint="eastAsia"/>
              </w:rPr>
              <w:t>1</w:t>
            </w:r>
            <w:r w:rsidRPr="00E4123B">
              <w:rPr>
                <w:lang w:eastAsia="ko-KR"/>
              </w:rPr>
              <w:t xml:space="preserve"> performance monitoring, the difference is whether UE reports performance metric or performance monitoring output to </w:t>
            </w:r>
            <w:r w:rsidRPr="00E4123B">
              <w:rPr>
                <w:color w:val="FF0000"/>
                <w:lang w:eastAsia="ko-KR"/>
              </w:rPr>
              <w:t>NW</w:t>
            </w:r>
            <w:r w:rsidRPr="00FF262C">
              <w:rPr>
                <w:rFonts w:eastAsia="等线" w:hint="eastAsia"/>
                <w:color w:val="FF0000"/>
              </w:rPr>
              <w:t>, respectively</w:t>
            </w:r>
            <w:r w:rsidRPr="00E4123B">
              <w:rPr>
                <w:lang w:eastAsia="ko-KR"/>
              </w:rPr>
              <w:t xml:space="preserve">. </w:t>
            </w:r>
          </w:p>
          <w:p w14:paraId="0BB49F53" w14:textId="77024C4D" w:rsidR="00413D31" w:rsidRPr="008A66A5" w:rsidRDefault="008A66A5" w:rsidP="008A66A5">
            <w:pPr>
              <w:pStyle w:val="af3"/>
              <w:numPr>
                <w:ilvl w:val="0"/>
                <w:numId w:val="23"/>
              </w:numPr>
              <w:suppressAutoHyphens/>
              <w:autoSpaceDE/>
              <w:autoSpaceDN/>
              <w:adjustRightInd/>
              <w:snapToGrid/>
              <w:spacing w:after="160" w:line="254" w:lineRule="auto"/>
              <w:ind w:firstLineChars="0"/>
              <w:contextualSpacing/>
              <w:rPr>
                <w:lang w:eastAsia="ko-KR"/>
              </w:rPr>
            </w:pPr>
            <w:r w:rsidRPr="00E4123B">
              <w:rPr>
                <w:rFonts w:hint="eastAsia"/>
                <w:lang w:eastAsia="ko-KR"/>
              </w:rPr>
              <w:t>T</w:t>
            </w:r>
            <w:r w:rsidRPr="00E4123B">
              <w:rPr>
                <w:lang w:eastAsia="ko-KR"/>
              </w:rPr>
              <w:t xml:space="preserve">he monitoring output is </w:t>
            </w:r>
            <w:r w:rsidRPr="00FF262C">
              <w:rPr>
                <w:rFonts w:eastAsia="等线" w:hint="eastAsia"/>
                <w:lang w:eastAsia="zh-CN"/>
              </w:rPr>
              <w:t>determined</w:t>
            </w:r>
            <w:r w:rsidRPr="00E4123B">
              <w:rPr>
                <w:lang w:eastAsia="ko-KR"/>
              </w:rPr>
              <w:t xml:space="preserve"> based on performance metric</w:t>
            </w:r>
            <w:r w:rsidRPr="00FF262C">
              <w:rPr>
                <w:rFonts w:eastAsia="等线" w:hint="eastAsia"/>
                <w:lang w:eastAsia="zh-CN"/>
              </w:rPr>
              <w:t>, and additionally,</w:t>
            </w:r>
            <w:r w:rsidRPr="00E4123B">
              <w:rPr>
                <w:lang w:eastAsia="ko-KR"/>
              </w:rPr>
              <w:t xml:space="preserve"> </w:t>
            </w:r>
            <w:r w:rsidRPr="00FF262C">
              <w:rPr>
                <w:rFonts w:eastAsia="等线" w:hint="eastAsia"/>
                <w:lang w:eastAsia="zh-CN"/>
              </w:rPr>
              <w:t xml:space="preserve">baseline </w:t>
            </w:r>
            <w:r w:rsidRPr="00FF262C">
              <w:rPr>
                <w:rFonts w:eastAsia="等线"/>
                <w:lang w:eastAsia="zh-CN"/>
              </w:rPr>
              <w:t>and</w:t>
            </w:r>
            <w:r w:rsidRPr="00FF262C">
              <w:rPr>
                <w:rFonts w:eastAsia="等线" w:hint="eastAsia"/>
                <w:lang w:eastAsia="zh-CN"/>
              </w:rPr>
              <w:t xml:space="preserve">/or </w:t>
            </w:r>
            <w:r w:rsidRPr="00E4123B">
              <w:rPr>
                <w:lang w:eastAsia="ko-KR"/>
              </w:rPr>
              <w:t>threshold criterion if configured.</w:t>
            </w:r>
          </w:p>
        </w:tc>
      </w:tr>
    </w:tbl>
    <w:p w14:paraId="5BF0DED2" w14:textId="77777777" w:rsidR="00413D31" w:rsidRDefault="00413D31" w:rsidP="005253B3">
      <w:pPr>
        <w:rPr>
          <w:lang w:eastAsia="zh-CN"/>
        </w:rPr>
      </w:pPr>
    </w:p>
    <w:p w14:paraId="30230412" w14:textId="56DF3403" w:rsidR="005253B3" w:rsidRPr="005253B3" w:rsidRDefault="00CB2030" w:rsidP="005253B3">
      <w:pPr>
        <w:rPr>
          <w:lang w:eastAsia="zh-CN"/>
        </w:rPr>
      </w:pPr>
      <w:r>
        <w:rPr>
          <w:lang w:eastAsia="zh-CN"/>
        </w:rPr>
        <w:t>I</w:t>
      </w:r>
      <w:r w:rsidR="005253B3">
        <w:rPr>
          <w:lang w:eastAsia="zh-CN"/>
        </w:rPr>
        <w:t xml:space="preserve">n light of the guidance provided by </w:t>
      </w:r>
      <w:r w:rsidR="0039353F">
        <w:rPr>
          <w:lang w:eastAsia="zh-CN"/>
        </w:rPr>
        <w:t>previous simulation results</w:t>
      </w:r>
      <w:r w:rsidR="005253B3">
        <w:rPr>
          <w:lang w:eastAsia="zh-CN"/>
        </w:rPr>
        <w:t xml:space="preserve">, there are multiple monitoring metrics for NW-side and UE-side performance monitoring, e.g., monitoring based on Intermediate KPI, monitoring based on Eventual KPI, monitoring based on data distribution (e.g, Input based/Output based), and monitoring based on applicable condition. </w:t>
      </w:r>
      <w:r w:rsidR="005253B3">
        <w:rPr>
          <w:iCs/>
          <w:lang w:eastAsia="zh-CN"/>
        </w:rPr>
        <w:t xml:space="preserve">Next, we would provide our analysis on each metric for </w:t>
      </w:r>
      <w:r w:rsidR="00295C66">
        <w:rPr>
          <w:iCs/>
          <w:lang w:eastAsia="zh-CN"/>
        </w:rPr>
        <w:t>3 types</w:t>
      </w:r>
      <w:r w:rsidR="005253B3">
        <w:rPr>
          <w:iCs/>
          <w:lang w:eastAsia="zh-CN"/>
        </w:rPr>
        <w:t xml:space="preserve"> performance monitoring separately for CSI prediction at UE side.</w:t>
      </w:r>
    </w:p>
    <w:p w14:paraId="4A6006BF" w14:textId="62743D7D" w:rsidR="005253B3" w:rsidRDefault="005253B3" w:rsidP="005253B3">
      <w:pPr>
        <w:rPr>
          <w:iCs/>
          <w:lang w:eastAsia="zh-CN"/>
        </w:rPr>
      </w:pPr>
      <w:r>
        <w:rPr>
          <w:rFonts w:hint="eastAsia"/>
          <w:iCs/>
          <w:lang w:eastAsia="zh-CN"/>
        </w:rPr>
        <w:t>F</w:t>
      </w:r>
      <w:r>
        <w:rPr>
          <w:iCs/>
          <w:lang w:eastAsia="zh-CN"/>
        </w:rPr>
        <w:t xml:space="preserve">or </w:t>
      </w:r>
      <w:r w:rsidR="00295C66">
        <w:rPr>
          <w:iCs/>
          <w:lang w:eastAsia="zh-CN"/>
        </w:rPr>
        <w:t>Type 1</w:t>
      </w:r>
      <w:r w:rsidR="003D56EA">
        <w:rPr>
          <w:iCs/>
          <w:lang w:eastAsia="zh-CN"/>
        </w:rPr>
        <w:t xml:space="preserve"> and type 3</w:t>
      </w:r>
      <w:r>
        <w:rPr>
          <w:iCs/>
          <w:lang w:eastAsia="zh-CN"/>
        </w:rPr>
        <w:t>,</w:t>
      </w:r>
      <w:r w:rsidR="00295C66">
        <w:rPr>
          <w:iCs/>
          <w:lang w:eastAsia="zh-CN"/>
        </w:rPr>
        <w:t xml:space="preserve"> </w:t>
      </w:r>
      <w:r w:rsidR="00295C66" w:rsidRPr="007A3DB6">
        <w:rPr>
          <w:color w:val="000000"/>
          <w:szCs w:val="20"/>
        </w:rPr>
        <w:t>UE calculate the performance metric(s)</w:t>
      </w:r>
    </w:p>
    <w:p w14:paraId="344CB038" w14:textId="77777777" w:rsidR="00295C66" w:rsidRDefault="00295C66" w:rsidP="00295C66">
      <w:pPr>
        <w:pStyle w:val="af3"/>
        <w:numPr>
          <w:ilvl w:val="1"/>
          <w:numId w:val="12"/>
        </w:numPr>
        <w:ind w:firstLineChars="0"/>
        <w:rPr>
          <w:iCs/>
          <w:lang w:eastAsia="zh-CN"/>
        </w:rPr>
      </w:pPr>
      <w:r w:rsidRPr="00DB75A2">
        <w:rPr>
          <w:iCs/>
          <w:lang w:eastAsia="zh-CN"/>
        </w:rPr>
        <w:t>Intermediate KPIs</w:t>
      </w:r>
      <w:r>
        <w:rPr>
          <w:iCs/>
          <w:lang w:eastAsia="zh-CN"/>
        </w:rPr>
        <w:t>: With proper measurement resource configured, e.g., CSI-RS could be transmitted within the duration where the predicted CSI can be applied, UE itself could achieve the ground-truth label, and calculate the intermediate KPI. There is no additional overhead issue, and the evaluation accuracy can be ensured.</w:t>
      </w:r>
    </w:p>
    <w:p w14:paraId="7D111B5F" w14:textId="77777777" w:rsidR="00295C66" w:rsidRPr="00CF0067" w:rsidRDefault="00295C66" w:rsidP="00295C66">
      <w:pPr>
        <w:pStyle w:val="af3"/>
        <w:numPr>
          <w:ilvl w:val="1"/>
          <w:numId w:val="12"/>
        </w:numPr>
        <w:ind w:firstLineChars="0"/>
        <w:rPr>
          <w:iCs/>
          <w:lang w:eastAsia="zh-CN"/>
        </w:rPr>
      </w:pPr>
      <w:r w:rsidRPr="00942DDB">
        <w:rPr>
          <w:iCs/>
          <w:lang w:eastAsia="zh-CN"/>
        </w:rPr>
        <w:t xml:space="preserve">Eventual KPIs: The performance can be based on PDSCH demodulation performance. </w:t>
      </w:r>
      <w:r>
        <w:rPr>
          <w:iCs/>
          <w:lang w:eastAsia="zh-CN"/>
        </w:rPr>
        <w:t>The performance metric can be BLER, the probability of NACK and others. On the other hand, in our mind, the UE is more sensitive to complexity. I</w:t>
      </w:r>
      <w:r w:rsidRPr="00CF0067">
        <w:rPr>
          <w:iCs/>
          <w:lang w:eastAsia="zh-CN"/>
        </w:rPr>
        <w:t xml:space="preserve">f there is no enough computation resource reserved, UE </w:t>
      </w:r>
      <w:r>
        <w:rPr>
          <w:iCs/>
          <w:lang w:eastAsia="zh-CN"/>
        </w:rPr>
        <w:t xml:space="preserve">also can request to deactivate AI/ML operation for </w:t>
      </w:r>
      <w:r w:rsidRPr="00CF0067">
        <w:rPr>
          <w:iCs/>
          <w:lang w:eastAsia="zh-CN"/>
        </w:rPr>
        <w:t>CSI feedback.</w:t>
      </w:r>
      <w:r>
        <w:rPr>
          <w:iCs/>
          <w:lang w:eastAsia="zh-CN"/>
        </w:rPr>
        <w:t xml:space="preserve"> However, the monitoring behavior can be totally up to UE’s implementation.</w:t>
      </w:r>
    </w:p>
    <w:p w14:paraId="14541336" w14:textId="77777777" w:rsidR="00295C66" w:rsidRPr="00DB75A2" w:rsidRDefault="00295C66" w:rsidP="00295C66">
      <w:pPr>
        <w:pStyle w:val="af3"/>
        <w:numPr>
          <w:ilvl w:val="1"/>
          <w:numId w:val="12"/>
        </w:numPr>
        <w:ind w:firstLineChars="0"/>
        <w:rPr>
          <w:iCs/>
          <w:lang w:eastAsia="zh-CN"/>
        </w:rPr>
      </w:pPr>
      <w:r w:rsidRPr="00DB75A2">
        <w:rPr>
          <w:iCs/>
          <w:lang w:eastAsia="zh-CN"/>
        </w:rPr>
        <w:t>Legacy CSI based monitoring</w:t>
      </w:r>
      <w:r>
        <w:rPr>
          <w:iCs/>
          <w:lang w:eastAsia="zh-CN"/>
        </w:rPr>
        <w:t>: like NW side performance monitoring, legacy CSI can be as one reference to evaluate the performance of AI enabled CSI prediction.</w:t>
      </w:r>
    </w:p>
    <w:p w14:paraId="7871B04B" w14:textId="0C989F5A" w:rsidR="00295C66" w:rsidRPr="000F010F" w:rsidRDefault="00295C66" w:rsidP="00295C66">
      <w:pPr>
        <w:pStyle w:val="af3"/>
        <w:numPr>
          <w:ilvl w:val="1"/>
          <w:numId w:val="12"/>
        </w:numPr>
        <w:ind w:firstLineChars="0"/>
        <w:rPr>
          <w:iCs/>
          <w:lang w:eastAsia="zh-CN"/>
        </w:rPr>
      </w:pPr>
      <w:r w:rsidRPr="00DB75A2">
        <w:rPr>
          <w:iCs/>
          <w:lang w:eastAsia="zh-CN"/>
        </w:rPr>
        <w:t>Input or Output data based monitoring</w:t>
      </w:r>
      <w:r>
        <w:rPr>
          <w:iCs/>
          <w:lang w:eastAsia="zh-CN"/>
        </w:rPr>
        <w:t xml:space="preserve">: The </w:t>
      </w:r>
      <w:r>
        <w:rPr>
          <w:rFonts w:eastAsia="Times New Roman"/>
        </w:rPr>
        <w:t>validity of the AI/ML input/output, e</w:t>
      </w:r>
      <w:r w:rsidRPr="0058340A">
        <w:rPr>
          <w:iCs/>
          <w:lang w:eastAsia="zh-CN"/>
        </w:rPr>
        <w:t>.g., out-of-distribution detection, drift detection of input</w:t>
      </w:r>
      <w:r>
        <w:rPr>
          <w:iCs/>
          <w:lang w:eastAsia="zh-CN"/>
        </w:rPr>
        <w:t>/output</w:t>
      </w:r>
      <w:r w:rsidRPr="0058340A">
        <w:rPr>
          <w:iCs/>
          <w:lang w:eastAsia="zh-CN"/>
        </w:rPr>
        <w:t xml:space="preserve"> data, or something simple like checking SNR, </w:t>
      </w:r>
      <w:r>
        <w:rPr>
          <w:rFonts w:eastAsia="Times New Roman"/>
        </w:rPr>
        <w:t>delay spread and so on, can be considered, since the data distribution of AI/ML input/output can reflect the applied scenario/usage of AI/ML model. However, the evaluation is needed.</w:t>
      </w:r>
    </w:p>
    <w:p w14:paraId="23274347" w14:textId="4213836A" w:rsidR="00295C66" w:rsidRPr="003D56EA" w:rsidRDefault="003D56EA" w:rsidP="005253B3">
      <w:pPr>
        <w:rPr>
          <w:iCs/>
          <w:lang w:eastAsia="zh-CN"/>
        </w:rPr>
      </w:pPr>
      <w:r>
        <w:rPr>
          <w:rFonts w:hint="eastAsia"/>
          <w:iCs/>
          <w:lang w:eastAsia="zh-CN"/>
        </w:rPr>
        <w:t>F</w:t>
      </w:r>
      <w:r>
        <w:rPr>
          <w:iCs/>
          <w:lang w:eastAsia="zh-CN"/>
        </w:rPr>
        <w:t xml:space="preserve">or Type 2, </w:t>
      </w:r>
      <w:r>
        <w:rPr>
          <w:color w:val="000000"/>
          <w:szCs w:val="20"/>
        </w:rPr>
        <w:t>NW</w:t>
      </w:r>
      <w:r w:rsidRPr="007A3DB6">
        <w:rPr>
          <w:color w:val="000000"/>
          <w:szCs w:val="20"/>
        </w:rPr>
        <w:t xml:space="preserve"> calculate the performance metric(s)</w:t>
      </w:r>
    </w:p>
    <w:p w14:paraId="60EFAFEA" w14:textId="7592903E" w:rsidR="005253B3" w:rsidRPr="005253B3" w:rsidRDefault="005253B3" w:rsidP="003D56EA">
      <w:pPr>
        <w:pStyle w:val="af3"/>
        <w:numPr>
          <w:ilvl w:val="1"/>
          <w:numId w:val="12"/>
        </w:numPr>
        <w:ind w:firstLineChars="0"/>
        <w:rPr>
          <w:iCs/>
          <w:lang w:eastAsia="zh-CN"/>
        </w:rPr>
      </w:pPr>
      <w:r w:rsidRPr="005253B3">
        <w:rPr>
          <w:iCs/>
          <w:lang w:eastAsia="zh-CN"/>
        </w:rPr>
        <w:lastRenderedPageBreak/>
        <w:t xml:space="preserve">Intermediate KPIs: Since gNB can not directly achieve raw channel information, UE would be needed to report the ground-truth CSI to gNB </w:t>
      </w:r>
      <w:r w:rsidR="00B3197A">
        <w:rPr>
          <w:iCs/>
          <w:lang w:eastAsia="zh-CN"/>
        </w:rPr>
        <w:t xml:space="preserve">over the air interface by utilizing </w:t>
      </w:r>
      <w:r w:rsidR="00B3197A" w:rsidRPr="00B038A7">
        <w:rPr>
          <w:iCs/>
          <w:lang w:eastAsia="zh-CN"/>
        </w:rPr>
        <w:t>legacy CSI feedback scheme</w:t>
      </w:r>
      <w:r w:rsidRPr="00B038A7">
        <w:rPr>
          <w:iCs/>
          <w:lang w:eastAsia="zh-CN"/>
        </w:rPr>
        <w:t>.</w:t>
      </w:r>
      <w:r w:rsidRPr="005253B3">
        <w:rPr>
          <w:iCs/>
          <w:lang w:eastAsia="zh-CN"/>
        </w:rPr>
        <w:t xml:space="preserve"> </w:t>
      </w:r>
      <w:r w:rsidR="003D56EA" w:rsidRPr="003D56EA">
        <w:rPr>
          <w:iCs/>
          <w:lang w:eastAsia="zh-CN"/>
        </w:rPr>
        <w:t>However, this will result in a significant UE reporting overhead</w:t>
      </w:r>
      <w:r w:rsidR="003D56EA">
        <w:rPr>
          <w:iCs/>
          <w:lang w:eastAsia="zh-CN"/>
        </w:rPr>
        <w:t>.</w:t>
      </w:r>
    </w:p>
    <w:p w14:paraId="663C9EBD" w14:textId="37FF3CDD" w:rsidR="005253B3" w:rsidRDefault="005253B3" w:rsidP="00985563">
      <w:pPr>
        <w:pStyle w:val="af3"/>
        <w:numPr>
          <w:ilvl w:val="1"/>
          <w:numId w:val="12"/>
        </w:numPr>
        <w:ind w:firstLineChars="0"/>
        <w:rPr>
          <w:iCs/>
          <w:lang w:eastAsia="zh-CN"/>
        </w:rPr>
      </w:pPr>
      <w:r w:rsidRPr="00DB75A2">
        <w:rPr>
          <w:iCs/>
          <w:lang w:eastAsia="zh-CN"/>
        </w:rPr>
        <w:t>Eventual KPIs</w:t>
      </w:r>
      <w:r>
        <w:rPr>
          <w:iCs/>
          <w:lang w:eastAsia="zh-CN"/>
        </w:rPr>
        <w:t xml:space="preserve">: The performance can be based on </w:t>
      </w:r>
      <w:r w:rsidRPr="005C672D">
        <w:rPr>
          <w:iCs/>
          <w:lang w:eastAsia="zh-CN"/>
        </w:rPr>
        <w:t>PDSCH</w:t>
      </w:r>
      <w:r>
        <w:rPr>
          <w:iCs/>
          <w:lang w:eastAsia="zh-CN"/>
        </w:rPr>
        <w:t xml:space="preserve"> demodulation performance. For example, based on </w:t>
      </w:r>
      <w:r w:rsidRPr="005C672D">
        <w:rPr>
          <w:iCs/>
          <w:lang w:eastAsia="zh-CN"/>
        </w:rPr>
        <w:t>the probability of NACK in one duration, gNB could evaluate the accuracy of the</w:t>
      </w:r>
      <w:r>
        <w:rPr>
          <w:iCs/>
          <w:lang w:eastAsia="zh-CN"/>
        </w:rPr>
        <w:t xml:space="preserve"> predicated</w:t>
      </w:r>
      <w:r w:rsidRPr="005C672D">
        <w:rPr>
          <w:iCs/>
          <w:lang w:eastAsia="zh-CN"/>
        </w:rPr>
        <w:t xml:space="preserve"> CSI </w:t>
      </w:r>
      <w:r>
        <w:rPr>
          <w:iCs/>
          <w:lang w:eastAsia="zh-CN"/>
        </w:rPr>
        <w:t xml:space="preserve">generated </w:t>
      </w:r>
      <w:r w:rsidRPr="005C672D">
        <w:rPr>
          <w:iCs/>
          <w:lang w:eastAsia="zh-CN"/>
        </w:rPr>
        <w:t>by AI/ML module</w:t>
      </w:r>
      <w:r>
        <w:rPr>
          <w:iCs/>
          <w:lang w:eastAsia="zh-CN"/>
        </w:rPr>
        <w:t>. For this metric, like legacy behavior, it is up to gNB’s implementation, and no spec impact is expected.</w:t>
      </w:r>
    </w:p>
    <w:p w14:paraId="4EE69808" w14:textId="41473025" w:rsidR="00F921BE" w:rsidRDefault="005253B3" w:rsidP="00985563">
      <w:pPr>
        <w:pStyle w:val="af3"/>
        <w:numPr>
          <w:ilvl w:val="1"/>
          <w:numId w:val="12"/>
        </w:numPr>
        <w:ind w:firstLineChars="0"/>
        <w:rPr>
          <w:iCs/>
          <w:lang w:eastAsia="zh-CN"/>
        </w:rPr>
      </w:pPr>
      <w:r w:rsidRPr="00A67021">
        <w:rPr>
          <w:iCs/>
          <w:lang w:eastAsia="zh-CN"/>
        </w:rPr>
        <w:t>Legacy CSI based monitoring:  Since the high cost/complexity of AI/ML module, we think that higher performance requirement should be set for AI/ML enabled CSI feedback. Otherwise, the performance gain</w:t>
      </w:r>
      <w:r>
        <w:rPr>
          <w:iCs/>
          <w:lang w:eastAsia="zh-CN"/>
        </w:rPr>
        <w:t xml:space="preserve"> compared to legacy CSI prediction at UE side introduced by R18 MIMO</w:t>
      </w:r>
      <w:r w:rsidRPr="00A67021">
        <w:rPr>
          <w:iCs/>
          <w:lang w:eastAsia="zh-CN"/>
        </w:rPr>
        <w:t xml:space="preserve"> can not be reflected, and legacy CSI feedback may be enough. </w:t>
      </w:r>
      <w:r>
        <w:rPr>
          <w:iCs/>
          <w:lang w:eastAsia="zh-CN"/>
        </w:rPr>
        <w:t xml:space="preserve">Thus, legacy CSI based monitoring can be considered. </w:t>
      </w:r>
      <w:r w:rsidR="00F2301A">
        <w:rPr>
          <w:iCs/>
          <w:lang w:eastAsia="zh-CN"/>
        </w:rPr>
        <w:t>When it comes to spec impact, some enhancement can be considered, e.g., the association between CSI prediction enabled by AI/ML module and legacy CSI scheme for monitoring should be considered.</w:t>
      </w:r>
    </w:p>
    <w:p w14:paraId="630EE3F7" w14:textId="0B3C3976" w:rsidR="008231B4" w:rsidRPr="008231B4" w:rsidRDefault="008231B4" w:rsidP="008231B4">
      <w:pPr>
        <w:rPr>
          <w:iCs/>
          <w:lang w:eastAsia="zh-CN"/>
        </w:rPr>
      </w:pPr>
      <w:r w:rsidRPr="008231B4">
        <w:rPr>
          <w:iCs/>
          <w:lang w:eastAsia="zh-CN"/>
        </w:rPr>
        <w:t xml:space="preserve">Based on the above analysis, </w:t>
      </w:r>
      <w:r w:rsidR="0054653E">
        <w:rPr>
          <w:iCs/>
          <w:lang w:eastAsia="zh-CN"/>
        </w:rPr>
        <w:t xml:space="preserve">if </w:t>
      </w:r>
      <w:r w:rsidR="0054653E" w:rsidRPr="008231B4">
        <w:rPr>
          <w:iCs/>
          <w:lang w:eastAsia="zh-CN"/>
        </w:rPr>
        <w:t>intermediate KPI</w:t>
      </w:r>
      <w:r w:rsidR="0054653E">
        <w:rPr>
          <w:iCs/>
          <w:lang w:eastAsia="zh-CN"/>
        </w:rPr>
        <w:t xml:space="preserve"> is used as </w:t>
      </w:r>
      <w:r>
        <w:rPr>
          <w:iCs/>
          <w:lang w:eastAsia="zh-CN"/>
        </w:rPr>
        <w:t xml:space="preserve">performance </w:t>
      </w:r>
      <w:r w:rsidR="0054653E">
        <w:rPr>
          <w:iCs/>
          <w:lang w:eastAsia="zh-CN"/>
        </w:rPr>
        <w:t xml:space="preserve">metrics, </w:t>
      </w:r>
      <w:r w:rsidRPr="008231B4">
        <w:rPr>
          <w:iCs/>
          <w:lang w:eastAsia="zh-CN"/>
        </w:rPr>
        <w:t>type</w:t>
      </w:r>
      <w:r>
        <w:rPr>
          <w:iCs/>
          <w:lang w:eastAsia="zh-CN"/>
        </w:rPr>
        <w:t xml:space="preserve"> </w:t>
      </w:r>
      <w:r w:rsidRPr="008231B4">
        <w:rPr>
          <w:iCs/>
          <w:lang w:eastAsia="zh-CN"/>
        </w:rPr>
        <w:t>1 and type</w:t>
      </w:r>
      <w:r>
        <w:rPr>
          <w:iCs/>
          <w:lang w:eastAsia="zh-CN"/>
        </w:rPr>
        <w:t xml:space="preserve"> </w:t>
      </w:r>
      <w:r w:rsidRPr="008231B4">
        <w:rPr>
          <w:iCs/>
          <w:lang w:eastAsia="zh-CN"/>
        </w:rPr>
        <w:t>3</w:t>
      </w:r>
      <w:r w:rsidR="0054653E" w:rsidRPr="0054653E">
        <w:rPr>
          <w:iCs/>
          <w:lang w:eastAsia="zh-CN"/>
        </w:rPr>
        <w:t xml:space="preserve"> </w:t>
      </w:r>
      <w:r w:rsidR="0054653E" w:rsidRPr="008231B4">
        <w:rPr>
          <w:iCs/>
          <w:lang w:eastAsia="zh-CN"/>
        </w:rPr>
        <w:t xml:space="preserve">should </w:t>
      </w:r>
      <w:r w:rsidR="0054653E">
        <w:rPr>
          <w:iCs/>
          <w:lang w:eastAsia="zh-CN"/>
        </w:rPr>
        <w:t xml:space="preserve">be </w:t>
      </w:r>
      <w:r w:rsidR="0054653E" w:rsidRPr="008231B4">
        <w:rPr>
          <w:iCs/>
          <w:lang w:eastAsia="zh-CN"/>
        </w:rPr>
        <w:t>support</w:t>
      </w:r>
      <w:r w:rsidR="0054653E">
        <w:rPr>
          <w:iCs/>
          <w:lang w:eastAsia="zh-CN"/>
        </w:rPr>
        <w:t>ed</w:t>
      </w:r>
      <w:r w:rsidRPr="008231B4">
        <w:rPr>
          <w:iCs/>
          <w:lang w:eastAsia="zh-CN"/>
        </w:rPr>
        <w:t>, and type</w:t>
      </w:r>
      <w:r>
        <w:rPr>
          <w:iCs/>
          <w:lang w:eastAsia="zh-CN"/>
        </w:rPr>
        <w:t xml:space="preserve"> </w:t>
      </w:r>
      <w:r w:rsidRPr="008231B4">
        <w:rPr>
          <w:iCs/>
          <w:lang w:eastAsia="zh-CN"/>
        </w:rPr>
        <w:t>2</w:t>
      </w:r>
      <w:r w:rsidR="0054653E">
        <w:rPr>
          <w:iCs/>
          <w:lang w:eastAsia="zh-CN"/>
        </w:rPr>
        <w:t xml:space="preserve"> should be deprioritized</w:t>
      </w:r>
      <w:r>
        <w:rPr>
          <w:iCs/>
          <w:lang w:eastAsia="zh-CN"/>
        </w:rPr>
        <w:t>.</w:t>
      </w:r>
    </w:p>
    <w:p w14:paraId="55883D0B" w14:textId="3C0497B0" w:rsidR="00FC6F39" w:rsidRPr="00FC6F39" w:rsidRDefault="00FC6F39" w:rsidP="00FC6F39">
      <w:pPr>
        <w:rPr>
          <w:b/>
          <w:i/>
          <w:lang w:eastAsia="zh-CN"/>
        </w:rPr>
      </w:pPr>
      <w:r w:rsidRPr="00A7551A">
        <w:rPr>
          <w:rFonts w:hint="eastAsia"/>
          <w:b/>
          <w:i/>
          <w:lang w:eastAsia="zh-CN"/>
        </w:rPr>
        <w:t>Pro</w:t>
      </w:r>
      <w:r w:rsidR="009A6369">
        <w:rPr>
          <w:b/>
          <w:i/>
          <w:lang w:eastAsia="zh-CN"/>
        </w:rPr>
        <w:t xml:space="preserve">posal </w:t>
      </w:r>
      <w:r w:rsidR="008A66A5">
        <w:rPr>
          <w:b/>
          <w:i/>
          <w:lang w:eastAsia="zh-CN"/>
        </w:rPr>
        <w:t>5</w:t>
      </w:r>
      <w:r>
        <w:rPr>
          <w:b/>
          <w:i/>
          <w:lang w:eastAsia="zh-CN"/>
        </w:rPr>
        <w:t>: Regarding</w:t>
      </w:r>
      <w:r w:rsidRPr="00A7551A">
        <w:rPr>
          <w:b/>
          <w:i/>
          <w:lang w:eastAsia="zh-CN"/>
        </w:rPr>
        <w:t xml:space="preserve"> CSI prediction with UE-sided model,</w:t>
      </w:r>
      <w:r>
        <w:rPr>
          <w:b/>
          <w:i/>
          <w:lang w:eastAsia="zh-CN"/>
        </w:rPr>
        <w:t xml:space="preserve"> </w:t>
      </w:r>
      <w:r w:rsidR="008231B4">
        <w:rPr>
          <w:b/>
          <w:i/>
          <w:lang w:eastAsia="zh-CN"/>
        </w:rPr>
        <w:t xml:space="preserve">support </w:t>
      </w:r>
      <w:r>
        <w:rPr>
          <w:b/>
          <w:i/>
          <w:lang w:eastAsia="zh-CN"/>
        </w:rPr>
        <w:t>performance monitoring</w:t>
      </w:r>
      <w:r w:rsidR="008231B4">
        <w:rPr>
          <w:b/>
          <w:i/>
          <w:lang w:eastAsia="zh-CN"/>
        </w:rPr>
        <w:t xml:space="preserve"> type 1 and type 3 with</w:t>
      </w:r>
      <w:r>
        <w:rPr>
          <w:b/>
          <w:i/>
          <w:lang w:eastAsia="zh-CN"/>
        </w:rPr>
        <w:t xml:space="preserve"> </w:t>
      </w:r>
      <w:r w:rsidR="008231B4">
        <w:rPr>
          <w:b/>
          <w:i/>
          <w:lang w:eastAsia="zh-CN"/>
        </w:rPr>
        <w:t>intermediate KPI, e.g., SGCS, as p</w:t>
      </w:r>
      <w:r w:rsidR="008231B4" w:rsidRPr="008231B4">
        <w:rPr>
          <w:b/>
          <w:i/>
          <w:lang w:eastAsia="zh-CN"/>
        </w:rPr>
        <w:t>erformance metric</w:t>
      </w:r>
      <w:r w:rsidRPr="00A7551A">
        <w:rPr>
          <w:b/>
          <w:i/>
          <w:lang w:eastAsia="zh-CN"/>
        </w:rPr>
        <w:t>.</w:t>
      </w:r>
    </w:p>
    <w:p w14:paraId="405628A8" w14:textId="76FE8793" w:rsidR="00934A3F" w:rsidRDefault="00934A3F" w:rsidP="00FB6AE4">
      <w:pPr>
        <w:rPr>
          <w:b/>
          <w:i/>
          <w:lang w:eastAsia="zh-CN"/>
        </w:rPr>
      </w:pPr>
      <w:bookmarkStart w:id="8" w:name="OLE_LINK33"/>
      <w:bookmarkStart w:id="9" w:name="OLE_LINK36"/>
      <w:r w:rsidRPr="00A7551A">
        <w:rPr>
          <w:rFonts w:hint="eastAsia"/>
          <w:b/>
          <w:i/>
          <w:lang w:eastAsia="zh-CN"/>
        </w:rPr>
        <w:t>Pro</w:t>
      </w:r>
      <w:r w:rsidR="002B4628">
        <w:rPr>
          <w:b/>
          <w:i/>
          <w:lang w:eastAsia="zh-CN"/>
        </w:rPr>
        <w:t xml:space="preserve">posal </w:t>
      </w:r>
      <w:r w:rsidR="008A66A5">
        <w:rPr>
          <w:b/>
          <w:i/>
          <w:lang w:eastAsia="zh-CN"/>
        </w:rPr>
        <w:t>6</w:t>
      </w:r>
      <w:r w:rsidR="00B3197A">
        <w:rPr>
          <w:b/>
          <w:i/>
          <w:lang w:eastAsia="zh-CN"/>
        </w:rPr>
        <w:t>: Regarding</w:t>
      </w:r>
      <w:r w:rsidRPr="00A7551A">
        <w:rPr>
          <w:b/>
          <w:i/>
          <w:lang w:eastAsia="zh-CN"/>
        </w:rPr>
        <w:t xml:space="preserve"> </w:t>
      </w:r>
      <w:bookmarkStart w:id="10" w:name="OLE_LINK123"/>
      <w:r w:rsidRPr="00A7551A">
        <w:rPr>
          <w:b/>
          <w:i/>
          <w:lang w:eastAsia="zh-CN"/>
        </w:rPr>
        <w:t>CSI prediction with UE-sided model</w:t>
      </w:r>
      <w:bookmarkEnd w:id="10"/>
      <w:r w:rsidRPr="00A7551A">
        <w:rPr>
          <w:b/>
          <w:i/>
          <w:lang w:eastAsia="zh-CN"/>
        </w:rPr>
        <w:t>,</w:t>
      </w:r>
      <w:r w:rsidR="00B3197A">
        <w:rPr>
          <w:b/>
          <w:i/>
          <w:lang w:eastAsia="zh-CN"/>
        </w:rPr>
        <w:t xml:space="preserve"> </w:t>
      </w:r>
      <w:r w:rsidR="0054653E">
        <w:rPr>
          <w:b/>
          <w:i/>
          <w:lang w:eastAsia="zh-CN"/>
        </w:rPr>
        <w:t>deprioritize</w:t>
      </w:r>
      <w:r w:rsidR="008231B4">
        <w:rPr>
          <w:b/>
          <w:i/>
          <w:lang w:eastAsia="zh-CN"/>
        </w:rPr>
        <w:t xml:space="preserve"> performance monitoring type 2</w:t>
      </w:r>
      <w:r w:rsidRPr="00A7551A">
        <w:rPr>
          <w:b/>
          <w:i/>
          <w:lang w:eastAsia="zh-CN"/>
        </w:rPr>
        <w:t>.</w:t>
      </w:r>
      <w:bookmarkEnd w:id="8"/>
    </w:p>
    <w:p w14:paraId="0218EEF3" w14:textId="22BAF06E" w:rsidR="004A1CFF" w:rsidRDefault="004343B2" w:rsidP="004343B2">
      <w:pPr>
        <w:overflowPunct w:val="0"/>
        <w:spacing w:beforeLines="30" w:before="72" w:afterLines="30" w:after="72" w:line="288" w:lineRule="auto"/>
        <w:rPr>
          <w:rFonts w:eastAsia="宋体"/>
          <w:color w:val="000000" w:themeColor="text1"/>
          <w:szCs w:val="24"/>
          <w:lang w:bidi="ar"/>
        </w:rPr>
      </w:pPr>
      <w:r>
        <w:rPr>
          <w:rFonts w:eastAsia="宋体" w:hint="eastAsia"/>
          <w:color w:val="000000" w:themeColor="text1"/>
          <w:szCs w:val="24"/>
          <w:lang w:bidi="ar"/>
        </w:rPr>
        <w:t xml:space="preserve">In addition, how to trigger </w:t>
      </w:r>
      <w:r>
        <w:rPr>
          <w:rFonts w:eastAsia="宋体"/>
          <w:color w:val="000000" w:themeColor="text1"/>
          <w:szCs w:val="24"/>
          <w:lang w:bidi="ar"/>
        </w:rPr>
        <w:t xml:space="preserve">monitoring </w:t>
      </w:r>
      <w:r>
        <w:rPr>
          <w:rFonts w:eastAsia="宋体" w:hint="eastAsia"/>
          <w:color w:val="000000" w:themeColor="text1"/>
          <w:szCs w:val="24"/>
          <w:lang w:bidi="ar"/>
        </w:rPr>
        <w:t xml:space="preserve">procedure </w:t>
      </w:r>
      <w:r>
        <w:rPr>
          <w:rFonts w:eastAsia="宋体"/>
          <w:color w:val="000000" w:themeColor="text1"/>
          <w:szCs w:val="24"/>
          <w:lang w:bidi="ar"/>
        </w:rPr>
        <w:t xml:space="preserve">should be </w:t>
      </w:r>
      <w:r>
        <w:rPr>
          <w:rFonts w:eastAsia="宋体" w:hint="eastAsia"/>
          <w:color w:val="000000" w:themeColor="text1"/>
          <w:szCs w:val="24"/>
          <w:lang w:bidi="ar"/>
        </w:rPr>
        <w:t xml:space="preserve">further discussed. For example, monitoring can be </w:t>
      </w:r>
      <w:r w:rsidR="004A1CFF">
        <w:rPr>
          <w:rFonts w:eastAsia="宋体" w:hint="eastAsia"/>
          <w:color w:val="000000" w:themeColor="text1"/>
          <w:szCs w:val="24"/>
          <w:lang w:bidi="ar"/>
        </w:rPr>
        <w:t xml:space="preserve">periodically </w:t>
      </w:r>
      <w:r>
        <w:rPr>
          <w:rFonts w:eastAsia="宋体" w:hint="eastAsia"/>
          <w:color w:val="000000" w:themeColor="text1"/>
          <w:szCs w:val="24"/>
          <w:lang w:bidi="ar"/>
        </w:rPr>
        <w:t xml:space="preserve">triggered or event triggered. </w:t>
      </w:r>
    </w:p>
    <w:p w14:paraId="663BFD6A" w14:textId="79B7C931" w:rsidR="004A1CFF" w:rsidRPr="004A1CFF" w:rsidRDefault="004343B2" w:rsidP="00985563">
      <w:pPr>
        <w:pStyle w:val="af3"/>
        <w:numPr>
          <w:ilvl w:val="0"/>
          <w:numId w:val="18"/>
        </w:numPr>
        <w:overflowPunct w:val="0"/>
        <w:spacing w:beforeLines="30" w:before="72" w:afterLines="30" w:after="72" w:line="288" w:lineRule="auto"/>
        <w:ind w:firstLineChars="0"/>
        <w:rPr>
          <w:rFonts w:eastAsia="宋体"/>
          <w:color w:val="000000" w:themeColor="text1"/>
          <w:szCs w:val="24"/>
          <w:lang w:bidi="ar"/>
        </w:rPr>
      </w:pPr>
      <w:r w:rsidRPr="004A1CFF">
        <w:rPr>
          <w:rFonts w:eastAsia="宋体" w:hint="eastAsia"/>
          <w:color w:val="000000" w:themeColor="text1"/>
          <w:szCs w:val="24"/>
          <w:lang w:bidi="ar"/>
        </w:rPr>
        <w:t>For the periodic trigger, the definition of periods for different c</w:t>
      </w:r>
      <w:r w:rsidR="004A1CFF">
        <w:rPr>
          <w:rFonts w:eastAsia="宋体" w:hint="eastAsia"/>
          <w:color w:val="000000" w:themeColor="text1"/>
          <w:szCs w:val="24"/>
          <w:lang w:bidi="ar"/>
        </w:rPr>
        <w:t>onfigurations and time duration</w:t>
      </w:r>
      <w:r w:rsidR="004A1CFF">
        <w:rPr>
          <w:rFonts w:eastAsia="宋体"/>
          <w:color w:val="000000" w:themeColor="text1"/>
          <w:szCs w:val="24"/>
          <w:lang w:bidi="ar"/>
        </w:rPr>
        <w:t>/</w:t>
      </w:r>
      <w:r w:rsidR="004A1CFF">
        <w:rPr>
          <w:rFonts w:eastAsia="宋体" w:hint="eastAsia"/>
          <w:color w:val="000000" w:themeColor="text1"/>
          <w:szCs w:val="24"/>
          <w:lang w:eastAsia="zh-CN" w:bidi="ar"/>
        </w:rPr>
        <w:t>stop</w:t>
      </w:r>
      <w:r w:rsidR="004A1CFF">
        <w:rPr>
          <w:rFonts w:eastAsia="宋体"/>
          <w:color w:val="000000" w:themeColor="text1"/>
          <w:szCs w:val="24"/>
          <w:lang w:bidi="ar"/>
        </w:rPr>
        <w:t xml:space="preserve"> </w:t>
      </w:r>
      <w:r w:rsidR="004A1CFF">
        <w:rPr>
          <w:rFonts w:eastAsia="宋体" w:hint="eastAsia"/>
          <w:color w:val="000000" w:themeColor="text1"/>
          <w:szCs w:val="24"/>
          <w:lang w:eastAsia="zh-CN" w:bidi="ar"/>
        </w:rPr>
        <w:t>time</w:t>
      </w:r>
      <w:r w:rsidR="004A1CFF">
        <w:rPr>
          <w:rFonts w:eastAsia="宋体"/>
          <w:color w:val="000000" w:themeColor="text1"/>
          <w:szCs w:val="24"/>
          <w:lang w:bidi="ar"/>
        </w:rPr>
        <w:t xml:space="preserve"> </w:t>
      </w:r>
      <w:r w:rsidRPr="004A1CFF">
        <w:rPr>
          <w:rFonts w:eastAsia="宋体" w:hint="eastAsia"/>
          <w:color w:val="000000" w:themeColor="text1"/>
          <w:szCs w:val="24"/>
          <w:lang w:bidi="ar"/>
        </w:rPr>
        <w:t xml:space="preserve">of monitoring for CSI prediction </w:t>
      </w:r>
      <w:r w:rsidR="004A1CFF">
        <w:rPr>
          <w:rFonts w:eastAsia="宋体" w:hint="eastAsia"/>
          <w:color w:val="000000" w:themeColor="text1"/>
          <w:szCs w:val="24"/>
          <w:lang w:eastAsia="zh-CN" w:bidi="ar"/>
        </w:rPr>
        <w:t>performance</w:t>
      </w:r>
      <w:r w:rsidR="004A1CFF">
        <w:rPr>
          <w:rFonts w:eastAsia="宋体"/>
          <w:color w:val="000000" w:themeColor="text1"/>
          <w:szCs w:val="24"/>
          <w:lang w:bidi="ar"/>
        </w:rPr>
        <w:t xml:space="preserve"> </w:t>
      </w:r>
      <w:r w:rsidRPr="004A1CFF">
        <w:rPr>
          <w:rFonts w:eastAsia="宋体" w:hint="eastAsia"/>
          <w:color w:val="000000" w:themeColor="text1"/>
          <w:szCs w:val="24"/>
          <w:lang w:bidi="ar"/>
        </w:rPr>
        <w:t xml:space="preserve">should be </w:t>
      </w:r>
      <w:r w:rsidR="004A1CFF">
        <w:rPr>
          <w:rFonts w:eastAsia="宋体" w:hint="eastAsia"/>
          <w:color w:val="000000" w:themeColor="text1"/>
          <w:szCs w:val="24"/>
          <w:lang w:eastAsia="zh-CN" w:bidi="ar"/>
        </w:rPr>
        <w:t>considered</w:t>
      </w:r>
      <w:r w:rsidRPr="004A1CFF">
        <w:rPr>
          <w:rFonts w:eastAsia="宋体" w:hint="eastAsia"/>
          <w:color w:val="000000" w:themeColor="text1"/>
          <w:szCs w:val="24"/>
          <w:lang w:bidi="ar"/>
        </w:rPr>
        <w:t xml:space="preserve">. </w:t>
      </w:r>
    </w:p>
    <w:p w14:paraId="4C8C6213" w14:textId="081CB7E7" w:rsidR="004343B2" w:rsidRPr="004A1CFF" w:rsidRDefault="004343B2" w:rsidP="00985563">
      <w:pPr>
        <w:pStyle w:val="af3"/>
        <w:numPr>
          <w:ilvl w:val="0"/>
          <w:numId w:val="17"/>
        </w:numPr>
        <w:overflowPunct w:val="0"/>
        <w:spacing w:beforeLines="30" w:before="72" w:afterLines="30" w:after="72" w:line="288" w:lineRule="auto"/>
        <w:ind w:firstLineChars="0"/>
        <w:rPr>
          <w:rFonts w:eastAsia="宋体"/>
          <w:color w:val="000000" w:themeColor="text1"/>
          <w:szCs w:val="24"/>
          <w:lang w:bidi="ar"/>
        </w:rPr>
      </w:pPr>
      <w:r w:rsidRPr="004A1CFF">
        <w:rPr>
          <w:rFonts w:eastAsia="宋体" w:hint="eastAsia"/>
          <w:color w:val="000000" w:themeColor="text1"/>
          <w:szCs w:val="24"/>
          <w:lang w:bidi="ar"/>
        </w:rPr>
        <w:t xml:space="preserve">For event triggered monitoring, </w:t>
      </w:r>
      <w:r w:rsidR="004A1CFF" w:rsidRPr="004A1CFF">
        <w:rPr>
          <w:rFonts w:eastAsia="宋体" w:hint="eastAsia"/>
          <w:color w:val="000000" w:themeColor="text1"/>
          <w:szCs w:val="24"/>
          <w:lang w:bidi="ar"/>
        </w:rPr>
        <w:t>the definition of</w:t>
      </w:r>
      <w:r w:rsidR="004A1CFF" w:rsidRPr="004A1CFF">
        <w:rPr>
          <w:rFonts w:eastAsia="宋体"/>
          <w:color w:val="000000" w:themeColor="text1"/>
          <w:szCs w:val="24"/>
          <w:lang w:bidi="ar"/>
        </w:rPr>
        <w:t xml:space="preserve"> </w:t>
      </w:r>
      <w:r w:rsidR="004A1CFF">
        <w:rPr>
          <w:rFonts w:eastAsia="宋体" w:hint="eastAsia"/>
          <w:color w:val="000000" w:themeColor="text1"/>
          <w:szCs w:val="24"/>
          <w:lang w:eastAsia="zh-CN" w:bidi="ar"/>
        </w:rPr>
        <w:t>event</w:t>
      </w:r>
      <w:r w:rsidR="004A1CFF">
        <w:rPr>
          <w:rFonts w:eastAsia="宋体"/>
          <w:color w:val="000000" w:themeColor="text1"/>
          <w:szCs w:val="24"/>
          <w:lang w:eastAsia="zh-CN" w:bidi="ar"/>
        </w:rPr>
        <w:t xml:space="preserve">, such as </w:t>
      </w:r>
      <w:r w:rsidRPr="004A1CFF">
        <w:rPr>
          <w:rFonts w:eastAsia="宋体"/>
          <w:color w:val="000000" w:themeColor="text1"/>
          <w:szCs w:val="24"/>
          <w:lang w:bidi="ar"/>
        </w:rPr>
        <w:t xml:space="preserve">the triggering condition of monitoring for CSI prediction should be </w:t>
      </w:r>
      <w:r w:rsidRPr="004A1CFF">
        <w:rPr>
          <w:rFonts w:eastAsia="宋体" w:hint="eastAsia"/>
          <w:color w:val="000000" w:themeColor="text1"/>
          <w:szCs w:val="24"/>
          <w:lang w:bidi="ar"/>
        </w:rPr>
        <w:t>considered.</w:t>
      </w:r>
    </w:p>
    <w:p w14:paraId="2EA8725C" w14:textId="7CFFDC44" w:rsidR="004A1CFF" w:rsidRDefault="004A1CFF" w:rsidP="004A1CFF">
      <w:pPr>
        <w:rPr>
          <w:b/>
          <w:i/>
          <w:lang w:eastAsia="zh-CN"/>
        </w:rPr>
      </w:pPr>
      <w:r w:rsidRPr="00A7551A">
        <w:rPr>
          <w:rFonts w:hint="eastAsia"/>
          <w:b/>
          <w:i/>
          <w:lang w:eastAsia="zh-CN"/>
        </w:rPr>
        <w:t>Pro</w:t>
      </w:r>
      <w:r w:rsidR="008A66A5">
        <w:rPr>
          <w:b/>
          <w:i/>
          <w:lang w:eastAsia="zh-CN"/>
        </w:rPr>
        <w:t>posal 7</w:t>
      </w:r>
      <w:r>
        <w:rPr>
          <w:b/>
          <w:i/>
          <w:lang w:eastAsia="zh-CN"/>
        </w:rPr>
        <w:t>: For performance monitoring, both</w:t>
      </w:r>
      <w:r w:rsidRPr="00A7551A">
        <w:rPr>
          <w:b/>
          <w:i/>
          <w:lang w:eastAsia="zh-CN"/>
        </w:rPr>
        <w:t xml:space="preserve"> </w:t>
      </w:r>
      <w:r w:rsidRPr="004A1CFF">
        <w:rPr>
          <w:b/>
          <w:i/>
          <w:lang w:eastAsia="zh-CN"/>
        </w:rPr>
        <w:t xml:space="preserve">periodic trigger </w:t>
      </w:r>
      <w:r>
        <w:rPr>
          <w:b/>
          <w:i/>
          <w:lang w:eastAsia="zh-CN"/>
        </w:rPr>
        <w:t xml:space="preserve">and event trigger </w:t>
      </w:r>
      <w:r w:rsidRPr="00A7551A">
        <w:rPr>
          <w:b/>
          <w:i/>
          <w:lang w:eastAsia="zh-CN"/>
        </w:rPr>
        <w:t>can be considered.</w:t>
      </w:r>
    </w:p>
    <w:p w14:paraId="57D8ED5B" w14:textId="2421A700" w:rsidR="004343B2" w:rsidRPr="004343B2" w:rsidRDefault="004343B2" w:rsidP="00FB6AE4">
      <w:pPr>
        <w:rPr>
          <w:b/>
          <w:i/>
          <w:lang w:eastAsia="zh-CN"/>
        </w:rPr>
      </w:pPr>
    </w:p>
    <w:bookmarkEnd w:id="9"/>
    <w:p w14:paraId="16E1DA0F" w14:textId="77777777" w:rsidR="007C2BDF" w:rsidRDefault="007C2BDF" w:rsidP="000B47B8">
      <w:pPr>
        <w:pStyle w:val="1"/>
        <w:rPr>
          <w:lang w:eastAsia="zh-CN"/>
        </w:rPr>
      </w:pPr>
      <w:r>
        <w:rPr>
          <w:lang w:eastAsia="zh-CN"/>
        </w:rPr>
        <w:t xml:space="preserve">Conclusion </w:t>
      </w:r>
    </w:p>
    <w:p w14:paraId="42FD60FD" w14:textId="177CCA2C" w:rsidR="007634E6" w:rsidRDefault="007C2BDF" w:rsidP="002B4628">
      <w:pPr>
        <w:rPr>
          <w:lang w:eastAsia="zh-CN"/>
        </w:rPr>
      </w:pPr>
      <w:r w:rsidRPr="0020632D">
        <w:rPr>
          <w:lang w:eastAsia="zh-CN"/>
        </w:rPr>
        <w:t>In this contribution, we provide our opinions on</w:t>
      </w:r>
      <w:r w:rsidR="00BC7793">
        <w:rPr>
          <w:lang w:eastAsia="zh-CN"/>
        </w:rPr>
        <w:t xml:space="preserve"> standard impacts of </w:t>
      </w:r>
      <w:r w:rsidR="007634E6">
        <w:rPr>
          <w:lang w:eastAsia="zh-CN"/>
        </w:rPr>
        <w:t>CSI prediction.</w:t>
      </w:r>
    </w:p>
    <w:p w14:paraId="47716FF2" w14:textId="77777777" w:rsidR="000F010F" w:rsidRPr="00984984" w:rsidRDefault="000F010F" w:rsidP="000F010F">
      <w:pPr>
        <w:rPr>
          <w:b/>
          <w:i/>
          <w:lang w:eastAsia="zh-CN"/>
        </w:rPr>
      </w:pPr>
      <w:r w:rsidRPr="00984984">
        <w:rPr>
          <w:b/>
          <w:i/>
          <w:lang w:eastAsia="zh-CN"/>
        </w:rPr>
        <w:t>Observation 1: For CSI prediction, with observation window of 5/5ms and prediction window of 1/5ms/5ms,</w:t>
      </w:r>
      <w:r w:rsidRPr="00984984">
        <w:rPr>
          <w:rFonts w:hint="eastAsia"/>
          <w:b/>
          <w:i/>
          <w:lang w:eastAsia="zh-CN"/>
        </w:rPr>
        <w:t xml:space="preserve"> </w:t>
      </w:r>
    </w:p>
    <w:p w14:paraId="65E077A5" w14:textId="77777777" w:rsidR="000F010F" w:rsidRPr="00984984" w:rsidRDefault="000F010F" w:rsidP="000F010F">
      <w:pPr>
        <w:pStyle w:val="af3"/>
        <w:numPr>
          <w:ilvl w:val="0"/>
          <w:numId w:val="29"/>
        </w:numPr>
        <w:ind w:firstLineChars="0"/>
        <w:rPr>
          <w:b/>
          <w:i/>
          <w:lang w:eastAsia="zh-CN"/>
        </w:rPr>
      </w:pPr>
      <w:r w:rsidRPr="00984984">
        <w:rPr>
          <w:b/>
          <w:i/>
          <w:lang w:eastAsia="zh-CN"/>
        </w:rPr>
        <w:t xml:space="preserve">Compared to </w:t>
      </w:r>
      <w:r w:rsidRPr="00984984">
        <w:rPr>
          <w:rFonts w:hint="eastAsia"/>
          <w:b/>
          <w:i/>
          <w:lang w:eastAsia="zh-CN"/>
        </w:rPr>
        <w:t xml:space="preserve">AR based CSI prediction </w:t>
      </w:r>
      <w:r w:rsidRPr="00984984">
        <w:rPr>
          <w:b/>
          <w:i/>
          <w:lang w:eastAsia="zh-CN"/>
        </w:rPr>
        <w:t>(</w:t>
      </w:r>
      <w:r w:rsidRPr="00984984">
        <w:rPr>
          <w:rFonts w:hint="eastAsia"/>
          <w:b/>
          <w:i/>
          <w:lang w:eastAsia="zh-CN"/>
        </w:rPr>
        <w:t>non-AI based CSI prediction</w:t>
      </w:r>
      <w:r w:rsidRPr="00984984">
        <w:rPr>
          <w:b/>
          <w:i/>
          <w:lang w:eastAsia="zh-CN"/>
        </w:rPr>
        <w:t xml:space="preserve">), </w:t>
      </w:r>
      <w:r w:rsidRPr="00984984">
        <w:rPr>
          <w:rFonts w:hint="eastAsia"/>
          <w:b/>
          <w:i/>
          <w:lang w:eastAsia="zh-CN"/>
        </w:rPr>
        <w:t xml:space="preserve">about </w:t>
      </w:r>
      <w:r w:rsidRPr="00984984">
        <w:rPr>
          <w:b/>
          <w:i/>
          <w:lang w:eastAsia="zh-CN"/>
        </w:rPr>
        <w:t>4</w:t>
      </w:r>
      <w:r w:rsidRPr="00984984">
        <w:rPr>
          <w:rFonts w:hint="eastAsia"/>
          <w:b/>
          <w:i/>
          <w:lang w:eastAsia="zh-CN"/>
        </w:rPr>
        <w:t xml:space="preserve">% </w:t>
      </w:r>
      <w:r w:rsidRPr="00984984">
        <w:rPr>
          <w:b/>
          <w:i/>
          <w:lang w:eastAsia="zh-CN"/>
        </w:rPr>
        <w:t xml:space="preserve">performance gain is observed </w:t>
      </w:r>
      <w:r w:rsidRPr="00984984">
        <w:rPr>
          <w:rFonts w:hint="eastAsia"/>
          <w:b/>
          <w:i/>
          <w:lang w:eastAsia="zh-CN"/>
        </w:rPr>
        <w:t>with</w:t>
      </w:r>
      <w:r w:rsidRPr="00984984">
        <w:rPr>
          <w:b/>
          <w:i/>
          <w:lang w:eastAsia="zh-CN"/>
        </w:rPr>
        <w:t xml:space="preserve"> AI/ML based CSI prediction.</w:t>
      </w:r>
    </w:p>
    <w:p w14:paraId="12022A81" w14:textId="77777777" w:rsidR="007634E6" w:rsidRDefault="007634E6" w:rsidP="007634E6">
      <w:pPr>
        <w:rPr>
          <w:b/>
          <w:i/>
          <w:lang w:eastAsia="zh-CN"/>
        </w:rPr>
      </w:pPr>
      <w:r>
        <w:rPr>
          <w:b/>
          <w:i/>
          <w:lang w:eastAsia="zh-CN"/>
        </w:rPr>
        <w:t>Proposal 1</w:t>
      </w:r>
      <w:r w:rsidRPr="00020E07">
        <w:rPr>
          <w:b/>
          <w:i/>
          <w:lang w:eastAsia="zh-CN"/>
        </w:rPr>
        <w:t xml:space="preserve">: </w:t>
      </w:r>
      <w:r w:rsidRPr="00005CB9">
        <w:rPr>
          <w:b/>
          <w:i/>
          <w:lang w:eastAsia="zh-CN"/>
        </w:rPr>
        <w:t>The discussion in R</w:t>
      </w:r>
      <w:r w:rsidRPr="005934EA">
        <w:rPr>
          <w:b/>
          <w:i/>
          <w:lang w:eastAsia="zh-CN"/>
        </w:rPr>
        <w:t>el-</w:t>
      </w:r>
      <w:r w:rsidRPr="00005CB9">
        <w:rPr>
          <w:b/>
          <w:i/>
          <w:lang w:eastAsia="zh-CN"/>
        </w:rPr>
        <w:t xml:space="preserve">19 focuses on the UE-side </w:t>
      </w:r>
      <w:r>
        <w:rPr>
          <w:b/>
          <w:i/>
          <w:lang w:eastAsia="zh-CN"/>
        </w:rPr>
        <w:t>data collection</w:t>
      </w:r>
      <w:r w:rsidRPr="00005CB9">
        <w:rPr>
          <w:b/>
          <w:i/>
          <w:lang w:eastAsia="zh-CN"/>
        </w:rPr>
        <w:t>.</w:t>
      </w:r>
    </w:p>
    <w:p w14:paraId="3E7ADE8D" w14:textId="18C95DBD" w:rsidR="002B4628" w:rsidRPr="00020E07" w:rsidRDefault="002B4628" w:rsidP="002B4628">
      <w:pPr>
        <w:jc w:val="left"/>
        <w:rPr>
          <w:b/>
          <w:i/>
          <w:lang w:eastAsia="zh-CN"/>
        </w:rPr>
      </w:pPr>
      <w:r>
        <w:rPr>
          <w:b/>
          <w:i/>
          <w:lang w:eastAsia="zh-CN"/>
        </w:rPr>
        <w:t xml:space="preserve">Proposal </w:t>
      </w:r>
      <w:r w:rsidR="007634E6">
        <w:rPr>
          <w:b/>
          <w:i/>
          <w:lang w:eastAsia="zh-CN"/>
        </w:rPr>
        <w:t>2</w:t>
      </w:r>
      <w:r w:rsidRPr="00020E07">
        <w:rPr>
          <w:b/>
          <w:i/>
          <w:lang w:eastAsia="zh-CN"/>
        </w:rPr>
        <w:t xml:space="preserve"> : Regarding the data collection at UE side for CSI prediction with UE-side AI/ML model, study the potential specification impact (if any) to initiate/trigger data collection from RAN1 point of view by considering the following options as a starting point </w:t>
      </w:r>
    </w:p>
    <w:p w14:paraId="0AB88C9C" w14:textId="77777777" w:rsidR="002B4628" w:rsidRPr="00020E07" w:rsidRDefault="002B4628" w:rsidP="00985563">
      <w:pPr>
        <w:numPr>
          <w:ilvl w:val="0"/>
          <w:numId w:val="13"/>
        </w:numPr>
        <w:overflowPunct w:val="0"/>
        <w:snapToGrid/>
        <w:ind w:leftChars="105" w:left="591"/>
        <w:contextualSpacing/>
        <w:jc w:val="left"/>
        <w:textAlignment w:val="baseline"/>
        <w:rPr>
          <w:b/>
          <w:i/>
          <w:lang w:eastAsia="zh-CN"/>
        </w:rPr>
      </w:pPr>
      <w:r w:rsidRPr="00020E07">
        <w:rPr>
          <w:b/>
          <w:i/>
          <w:lang w:eastAsia="zh-CN"/>
        </w:rPr>
        <w:t xml:space="preserve">Option 1: data collection initiated/triggered by configuration from NW </w:t>
      </w:r>
    </w:p>
    <w:p w14:paraId="64F70341" w14:textId="77777777" w:rsidR="002B4628" w:rsidRPr="00020E07" w:rsidRDefault="002B4628" w:rsidP="00985563">
      <w:pPr>
        <w:numPr>
          <w:ilvl w:val="0"/>
          <w:numId w:val="13"/>
        </w:numPr>
        <w:overflowPunct w:val="0"/>
        <w:snapToGrid/>
        <w:ind w:leftChars="105" w:left="591"/>
        <w:contextualSpacing/>
        <w:jc w:val="left"/>
        <w:textAlignment w:val="baseline"/>
        <w:rPr>
          <w:b/>
          <w:i/>
          <w:lang w:eastAsia="zh-CN"/>
        </w:rPr>
      </w:pPr>
      <w:r w:rsidRPr="00020E07">
        <w:rPr>
          <w:b/>
          <w:i/>
          <w:lang w:eastAsia="zh-CN"/>
        </w:rPr>
        <w:t xml:space="preserve">Option 2: request from UE for data collection </w:t>
      </w:r>
    </w:p>
    <w:p w14:paraId="7344B27F" w14:textId="77777777" w:rsidR="002B4628" w:rsidRPr="00020E07" w:rsidRDefault="002B4628" w:rsidP="00985563">
      <w:pPr>
        <w:numPr>
          <w:ilvl w:val="1"/>
          <w:numId w:val="13"/>
        </w:numPr>
        <w:overflowPunct w:val="0"/>
        <w:snapToGrid/>
        <w:ind w:leftChars="465" w:left="1383"/>
        <w:contextualSpacing/>
        <w:jc w:val="left"/>
        <w:textAlignment w:val="baseline"/>
        <w:rPr>
          <w:b/>
          <w:i/>
          <w:lang w:eastAsia="zh-CN"/>
        </w:rPr>
      </w:pPr>
      <w:r w:rsidRPr="00020E07">
        <w:rPr>
          <w:b/>
          <w:i/>
          <w:lang w:eastAsia="zh-CN"/>
        </w:rPr>
        <w:t>FFS: details</w:t>
      </w:r>
    </w:p>
    <w:p w14:paraId="6EBCA0A1" w14:textId="367285A0" w:rsidR="007634E6" w:rsidRDefault="007634E6" w:rsidP="007634E6">
      <w:pPr>
        <w:rPr>
          <w:b/>
          <w:i/>
          <w:lang w:eastAsia="zh-CN"/>
        </w:rPr>
      </w:pPr>
      <w:r>
        <w:rPr>
          <w:b/>
          <w:i/>
          <w:lang w:eastAsia="zh-CN"/>
        </w:rPr>
        <w:t>Proposal 3</w:t>
      </w:r>
      <w:r w:rsidRPr="007B29F3">
        <w:rPr>
          <w:b/>
          <w:i/>
          <w:lang w:eastAsia="zh-CN"/>
        </w:rPr>
        <w:t>:</w:t>
      </w:r>
      <w:r w:rsidRPr="004D2500">
        <w:t xml:space="preserve"> </w:t>
      </w:r>
      <w:r w:rsidRPr="004D2500">
        <w:rPr>
          <w:b/>
          <w:i/>
          <w:lang w:eastAsia="zh-CN"/>
        </w:rPr>
        <w:t>CSI-RS configuration for non-AI-based CSI prediction</w:t>
      </w:r>
      <w:r>
        <w:rPr>
          <w:b/>
          <w:i/>
          <w:lang w:eastAsia="zh-CN"/>
        </w:rPr>
        <w:t xml:space="preserve"> in</w:t>
      </w:r>
      <w:r w:rsidRPr="004D2500">
        <w:rPr>
          <w:b/>
          <w:i/>
          <w:lang w:eastAsia="zh-CN"/>
        </w:rPr>
        <w:t xml:space="preserve"> Rel-18</w:t>
      </w:r>
      <w:r>
        <w:rPr>
          <w:b/>
          <w:i/>
          <w:lang w:eastAsia="zh-CN"/>
        </w:rPr>
        <w:t xml:space="preserve"> MIMO</w:t>
      </w:r>
      <w:r w:rsidRPr="004D2500">
        <w:rPr>
          <w:b/>
          <w:i/>
          <w:lang w:eastAsia="zh-CN"/>
        </w:rPr>
        <w:t xml:space="preserve"> can be reused for model inference of AI-based CSI prediction.</w:t>
      </w:r>
    </w:p>
    <w:p w14:paraId="75C38C1D" w14:textId="77777777" w:rsidR="00682705" w:rsidRPr="007634E6" w:rsidRDefault="00682705" w:rsidP="00682705">
      <w:pPr>
        <w:rPr>
          <w:b/>
          <w:i/>
          <w:lang w:eastAsia="zh-CN"/>
        </w:rPr>
      </w:pPr>
      <w:r w:rsidRPr="007B29F3">
        <w:rPr>
          <w:b/>
          <w:i/>
          <w:lang w:eastAsia="zh-CN"/>
        </w:rPr>
        <w:t xml:space="preserve">Proposal </w:t>
      </w:r>
      <w:r>
        <w:rPr>
          <w:b/>
          <w:i/>
          <w:lang w:eastAsia="zh-CN"/>
        </w:rPr>
        <w:t>4</w:t>
      </w:r>
      <w:r>
        <w:rPr>
          <w:rFonts w:ascii="Times" w:eastAsia="Batang" w:hAnsi="Times"/>
          <w:b/>
          <w:i/>
          <w:sz w:val="20"/>
          <w:szCs w:val="24"/>
          <w:lang w:val="en-GB"/>
        </w:rPr>
        <w:t>:</w:t>
      </w:r>
      <w:r w:rsidRPr="007634E6">
        <w:rPr>
          <w:b/>
          <w:i/>
          <w:lang w:eastAsia="zh-CN"/>
        </w:rPr>
        <w:t xml:space="preserve"> </w:t>
      </w:r>
      <w:r w:rsidRPr="00C245BA">
        <w:rPr>
          <w:b/>
          <w:i/>
          <w:lang w:eastAsia="zh-CN"/>
        </w:rPr>
        <w:t xml:space="preserve">gNB </w:t>
      </w:r>
      <w:r>
        <w:rPr>
          <w:b/>
          <w:i/>
          <w:lang w:eastAsia="zh-CN"/>
        </w:rPr>
        <w:t>should</w:t>
      </w:r>
      <w:r w:rsidRPr="00C245BA">
        <w:rPr>
          <w:b/>
          <w:i/>
          <w:lang w:eastAsia="zh-CN"/>
        </w:rPr>
        <w:t xml:space="preserve"> indicate the association between prediction CSI-RS and the ground-truth CSI-RS </w:t>
      </w:r>
      <w:r>
        <w:rPr>
          <w:b/>
          <w:i/>
          <w:lang w:eastAsia="zh-CN"/>
        </w:rPr>
        <w:t>for performance monitoring</w:t>
      </w:r>
      <w:r w:rsidRPr="007634E6">
        <w:rPr>
          <w:b/>
          <w:i/>
          <w:lang w:eastAsia="zh-CN"/>
        </w:rPr>
        <w:t>.</w:t>
      </w:r>
    </w:p>
    <w:p w14:paraId="39EC157F" w14:textId="58DB14A3" w:rsidR="0054653E" w:rsidRPr="00FC6F39" w:rsidRDefault="0054653E" w:rsidP="0054653E">
      <w:pPr>
        <w:rPr>
          <w:b/>
          <w:i/>
          <w:lang w:eastAsia="zh-CN"/>
        </w:rPr>
      </w:pPr>
      <w:r w:rsidRPr="00A7551A">
        <w:rPr>
          <w:rFonts w:hint="eastAsia"/>
          <w:b/>
          <w:i/>
          <w:lang w:eastAsia="zh-CN"/>
        </w:rPr>
        <w:lastRenderedPageBreak/>
        <w:t>Pro</w:t>
      </w:r>
      <w:r>
        <w:rPr>
          <w:b/>
          <w:i/>
          <w:lang w:eastAsia="zh-CN"/>
        </w:rPr>
        <w:t xml:space="preserve">posal </w:t>
      </w:r>
      <w:r w:rsidR="00682705">
        <w:rPr>
          <w:b/>
          <w:i/>
          <w:lang w:eastAsia="zh-CN"/>
        </w:rPr>
        <w:t>5</w:t>
      </w:r>
      <w:r>
        <w:rPr>
          <w:b/>
          <w:i/>
          <w:lang w:eastAsia="zh-CN"/>
        </w:rPr>
        <w:t>: Regarding</w:t>
      </w:r>
      <w:r w:rsidRPr="00A7551A">
        <w:rPr>
          <w:b/>
          <w:i/>
          <w:lang w:eastAsia="zh-CN"/>
        </w:rPr>
        <w:t xml:space="preserve"> CSI prediction with UE-sided model,</w:t>
      </w:r>
      <w:r>
        <w:rPr>
          <w:b/>
          <w:i/>
          <w:lang w:eastAsia="zh-CN"/>
        </w:rPr>
        <w:t xml:space="preserve"> support performance monitoring Type 1 and Type 3 with intermediate KPI, e.g., SGCS, as p</w:t>
      </w:r>
      <w:r w:rsidRPr="008231B4">
        <w:rPr>
          <w:b/>
          <w:i/>
          <w:lang w:eastAsia="zh-CN"/>
        </w:rPr>
        <w:t>erformance metric</w:t>
      </w:r>
      <w:r w:rsidRPr="00A7551A">
        <w:rPr>
          <w:b/>
          <w:i/>
          <w:lang w:eastAsia="zh-CN"/>
        </w:rPr>
        <w:t>.</w:t>
      </w:r>
    </w:p>
    <w:p w14:paraId="31018AC5" w14:textId="6ED33F48" w:rsidR="0054653E" w:rsidRDefault="0054653E" w:rsidP="0054653E">
      <w:pPr>
        <w:rPr>
          <w:b/>
          <w:i/>
          <w:lang w:eastAsia="zh-CN"/>
        </w:rPr>
      </w:pPr>
      <w:r w:rsidRPr="00A7551A">
        <w:rPr>
          <w:rFonts w:hint="eastAsia"/>
          <w:b/>
          <w:i/>
          <w:lang w:eastAsia="zh-CN"/>
        </w:rPr>
        <w:t>Pro</w:t>
      </w:r>
      <w:r>
        <w:rPr>
          <w:b/>
          <w:i/>
          <w:lang w:eastAsia="zh-CN"/>
        </w:rPr>
        <w:t xml:space="preserve">posal </w:t>
      </w:r>
      <w:r w:rsidR="00682705">
        <w:rPr>
          <w:b/>
          <w:i/>
          <w:lang w:eastAsia="zh-CN"/>
        </w:rPr>
        <w:t>6</w:t>
      </w:r>
      <w:r>
        <w:rPr>
          <w:b/>
          <w:i/>
          <w:lang w:eastAsia="zh-CN"/>
        </w:rPr>
        <w:t>: Regarding</w:t>
      </w:r>
      <w:r w:rsidRPr="00A7551A">
        <w:rPr>
          <w:b/>
          <w:i/>
          <w:lang w:eastAsia="zh-CN"/>
        </w:rPr>
        <w:t xml:space="preserve"> CSI prediction with UE-sided model,</w:t>
      </w:r>
      <w:r>
        <w:rPr>
          <w:b/>
          <w:i/>
          <w:lang w:eastAsia="zh-CN"/>
        </w:rPr>
        <w:t xml:space="preserve"> deprioritize performance monitoring Type 2</w:t>
      </w:r>
      <w:r w:rsidRPr="00A7551A">
        <w:rPr>
          <w:b/>
          <w:i/>
          <w:lang w:eastAsia="zh-CN"/>
        </w:rPr>
        <w:t>.</w:t>
      </w:r>
    </w:p>
    <w:p w14:paraId="777A2671" w14:textId="71014372" w:rsidR="004A1CFF" w:rsidRDefault="004A1CFF" w:rsidP="004A1CFF">
      <w:pPr>
        <w:rPr>
          <w:b/>
          <w:i/>
          <w:lang w:eastAsia="zh-CN"/>
        </w:rPr>
      </w:pPr>
      <w:r w:rsidRPr="00A7551A">
        <w:rPr>
          <w:rFonts w:hint="eastAsia"/>
          <w:b/>
          <w:i/>
          <w:lang w:eastAsia="zh-CN"/>
        </w:rPr>
        <w:t>Pro</w:t>
      </w:r>
      <w:r>
        <w:rPr>
          <w:b/>
          <w:i/>
          <w:lang w:eastAsia="zh-CN"/>
        </w:rPr>
        <w:t xml:space="preserve">posal </w:t>
      </w:r>
      <w:r w:rsidR="00682705">
        <w:rPr>
          <w:b/>
          <w:i/>
          <w:lang w:eastAsia="zh-CN"/>
        </w:rPr>
        <w:t>7</w:t>
      </w:r>
      <w:bookmarkStart w:id="11" w:name="_GoBack"/>
      <w:bookmarkEnd w:id="11"/>
      <w:r>
        <w:rPr>
          <w:b/>
          <w:i/>
          <w:lang w:eastAsia="zh-CN"/>
        </w:rPr>
        <w:t>: For performance monitoring, both</w:t>
      </w:r>
      <w:r w:rsidRPr="00A7551A">
        <w:rPr>
          <w:b/>
          <w:i/>
          <w:lang w:eastAsia="zh-CN"/>
        </w:rPr>
        <w:t xml:space="preserve"> </w:t>
      </w:r>
      <w:r w:rsidRPr="004A1CFF">
        <w:rPr>
          <w:b/>
          <w:i/>
          <w:lang w:eastAsia="zh-CN"/>
        </w:rPr>
        <w:t xml:space="preserve">periodic trigger </w:t>
      </w:r>
      <w:r>
        <w:rPr>
          <w:b/>
          <w:i/>
          <w:lang w:eastAsia="zh-CN"/>
        </w:rPr>
        <w:t xml:space="preserve">and event trigger </w:t>
      </w:r>
      <w:r w:rsidRPr="00A7551A">
        <w:rPr>
          <w:b/>
          <w:i/>
          <w:lang w:eastAsia="zh-CN"/>
        </w:rPr>
        <w:t>can be considered.</w:t>
      </w:r>
    </w:p>
    <w:p w14:paraId="06D8BD7C" w14:textId="76381D9F" w:rsidR="00B44DC9" w:rsidRPr="004A1CFF" w:rsidRDefault="00B44DC9" w:rsidP="00794C45">
      <w:pPr>
        <w:rPr>
          <w:b/>
          <w:i/>
          <w:lang w:eastAsia="zh-CN"/>
        </w:rPr>
      </w:pPr>
    </w:p>
    <w:p w14:paraId="4207A91E" w14:textId="4DB17F8D" w:rsidR="00DC15A0" w:rsidRPr="00D65098" w:rsidRDefault="007C2BDF" w:rsidP="000B47B8">
      <w:pPr>
        <w:pStyle w:val="1"/>
        <w:rPr>
          <w:lang w:eastAsia="zh-CN"/>
        </w:rPr>
      </w:pPr>
      <w:r>
        <w:rPr>
          <w:lang w:eastAsia="zh-CN"/>
        </w:rPr>
        <w:t>Reference</w:t>
      </w:r>
    </w:p>
    <w:bookmarkEnd w:id="1"/>
    <w:p w14:paraId="495A5DDA" w14:textId="2DE7460E" w:rsidR="00B146F4" w:rsidRDefault="00E442F6" w:rsidP="001808E2">
      <w:pPr>
        <w:pStyle w:val="af3"/>
        <w:numPr>
          <w:ilvl w:val="0"/>
          <w:numId w:val="11"/>
        </w:numPr>
        <w:ind w:firstLineChars="0"/>
      </w:pPr>
      <w:r>
        <w:t>RP-2</w:t>
      </w:r>
      <w:r w:rsidR="0005416E">
        <w:t>34039</w:t>
      </w:r>
      <w:r w:rsidR="00B146F4">
        <w:t xml:space="preserve">, </w:t>
      </w:r>
      <w:r w:rsidR="0005416E">
        <w:t>N</w:t>
      </w:r>
      <w:r w:rsidR="0005416E">
        <w:rPr>
          <w:rFonts w:hint="eastAsia"/>
          <w:lang w:eastAsia="zh-CN"/>
        </w:rPr>
        <w:t>ew</w:t>
      </w:r>
      <w:r w:rsidR="0005416E">
        <w:t xml:space="preserve"> WID </w:t>
      </w:r>
      <w:r w:rsidR="0005416E">
        <w:rPr>
          <w:rFonts w:hint="eastAsia"/>
          <w:lang w:eastAsia="zh-CN"/>
        </w:rPr>
        <w:t>for</w:t>
      </w:r>
      <w:r w:rsidR="0005416E">
        <w:t xml:space="preserve"> NR_AIML_A</w:t>
      </w:r>
      <w:r w:rsidR="0005416E">
        <w:rPr>
          <w:rFonts w:hint="eastAsia"/>
          <w:lang w:eastAsia="zh-CN"/>
        </w:rPr>
        <w:t>ir</w:t>
      </w:r>
    </w:p>
    <w:p w14:paraId="1C7746A1" w14:textId="382709DB" w:rsidR="006969CF" w:rsidRDefault="006969CF" w:rsidP="001808E2">
      <w:pPr>
        <w:pStyle w:val="af3"/>
        <w:numPr>
          <w:ilvl w:val="0"/>
          <w:numId w:val="11"/>
        </w:numPr>
        <w:ind w:firstLineChars="0"/>
      </w:pPr>
      <w:r>
        <w:rPr>
          <w:lang w:eastAsia="zh-CN"/>
        </w:rPr>
        <w:t>Chair notes RAN1#116 eom0</w:t>
      </w:r>
    </w:p>
    <w:p w14:paraId="16CF10F2" w14:textId="77777777" w:rsidR="00005CB9" w:rsidRDefault="00005CB9" w:rsidP="00005CB9">
      <w:pPr>
        <w:pStyle w:val="af3"/>
        <w:numPr>
          <w:ilvl w:val="0"/>
          <w:numId w:val="11"/>
        </w:numPr>
        <w:ind w:firstLineChars="0"/>
      </w:pPr>
      <w:r w:rsidRPr="0087766D">
        <w:t>Draft Repor</w:t>
      </w:r>
      <w:r>
        <w:t>t of 3GPP TSG RAN WG1 #112b-</w:t>
      </w:r>
      <w:r>
        <w:rPr>
          <w:rFonts w:hint="eastAsia"/>
          <w:lang w:eastAsia="zh-CN"/>
        </w:rPr>
        <w:t>e</w:t>
      </w:r>
    </w:p>
    <w:p w14:paraId="5DBDE8FF" w14:textId="7B842DCB" w:rsidR="007634E6" w:rsidRDefault="007634E6" w:rsidP="007634E6">
      <w:pPr>
        <w:pStyle w:val="af3"/>
        <w:numPr>
          <w:ilvl w:val="0"/>
          <w:numId w:val="11"/>
        </w:numPr>
        <w:ind w:firstLineChars="0"/>
      </w:pPr>
      <w:r w:rsidRPr="0087766D">
        <w:t>Draft Repor</w:t>
      </w:r>
      <w:r>
        <w:t>t of 3GPP TSG RAN WG1 #114</w:t>
      </w:r>
    </w:p>
    <w:p w14:paraId="1EBE120B" w14:textId="13979EA4" w:rsidR="00682705" w:rsidRDefault="00682705" w:rsidP="00682705">
      <w:pPr>
        <w:pStyle w:val="af3"/>
        <w:numPr>
          <w:ilvl w:val="0"/>
          <w:numId w:val="11"/>
        </w:numPr>
        <w:ind w:firstLineChars="0"/>
      </w:pPr>
      <w:r>
        <w:t>Chair notes RAN1#117 eom</w:t>
      </w:r>
    </w:p>
    <w:p w14:paraId="58649A65" w14:textId="2B0497F0" w:rsidR="00C45838" w:rsidRPr="00D65098" w:rsidRDefault="00C45838" w:rsidP="00C45838">
      <w:pPr>
        <w:pStyle w:val="1"/>
        <w:numPr>
          <w:ilvl w:val="0"/>
          <w:numId w:val="0"/>
        </w:numPr>
        <w:ind w:left="432" w:hanging="432"/>
        <w:rPr>
          <w:lang w:eastAsia="zh-CN"/>
        </w:rPr>
      </w:pPr>
      <w:r>
        <w:rPr>
          <w:lang w:eastAsia="zh-CN"/>
        </w:rPr>
        <w:t xml:space="preserve">Appendix 1: Evaluation assumption for </w:t>
      </w:r>
      <w:r w:rsidRPr="00765A3A">
        <w:rPr>
          <w:lang w:eastAsia="zh-CN"/>
        </w:rPr>
        <w:t>AI</w:t>
      </w:r>
      <w:r>
        <w:rPr>
          <w:lang w:eastAsia="zh-CN"/>
        </w:rPr>
        <w:t>/</w:t>
      </w:r>
      <w:r w:rsidRPr="00765A3A">
        <w:rPr>
          <w:lang w:eastAsia="zh-CN"/>
        </w:rPr>
        <w:t xml:space="preserve">ML </w:t>
      </w:r>
      <w:r>
        <w:rPr>
          <w:lang w:eastAsia="zh-CN"/>
        </w:rPr>
        <w:t>based</w:t>
      </w:r>
      <w:r w:rsidRPr="00765A3A">
        <w:rPr>
          <w:lang w:eastAsia="zh-CN"/>
        </w:rPr>
        <w:t xml:space="preserve"> CSI </w:t>
      </w:r>
      <w:r>
        <w:rPr>
          <w:lang w:eastAsia="zh-CN"/>
        </w:rPr>
        <w:t>prediction</w:t>
      </w:r>
    </w:p>
    <w:p w14:paraId="2683F44D" w14:textId="6A459A0B" w:rsidR="00C45838" w:rsidRDefault="00C45838" w:rsidP="00C45838">
      <w:pPr>
        <w:jc w:val="center"/>
        <w:rPr>
          <w:b/>
        </w:rPr>
      </w:pPr>
      <w:r>
        <w:rPr>
          <w:b/>
        </w:rPr>
        <w:t>Table 2</w:t>
      </w:r>
      <w:r>
        <w:t xml:space="preserve">. </w:t>
      </w:r>
      <w:r>
        <w:rPr>
          <w:b/>
        </w:rPr>
        <w:t>SLS assumptions for AI/ML based CSI prediction</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03"/>
        <w:gridCol w:w="6071"/>
      </w:tblGrid>
      <w:tr w:rsidR="00C45838" w14:paraId="212743DF" w14:textId="77777777" w:rsidTr="00154AAB">
        <w:tc>
          <w:tcPr>
            <w:tcW w:w="3204" w:type="dxa"/>
            <w:gridSpan w:val="2"/>
            <w:shd w:val="clear" w:color="auto" w:fill="D9D9D9"/>
            <w:tcMar>
              <w:top w:w="72" w:type="dxa"/>
              <w:left w:w="144" w:type="dxa"/>
              <w:bottom w:w="72" w:type="dxa"/>
              <w:right w:w="144" w:type="dxa"/>
            </w:tcMar>
          </w:tcPr>
          <w:p w14:paraId="2F3FFF1F" w14:textId="77777777" w:rsidR="00C45838" w:rsidRDefault="00C45838" w:rsidP="00154AAB">
            <w:pPr>
              <w:spacing w:line="240" w:lineRule="atLeast"/>
              <w:contextualSpacing/>
              <w:rPr>
                <w:sz w:val="20"/>
                <w:szCs w:val="20"/>
              </w:rPr>
            </w:pPr>
            <w:r>
              <w:rPr>
                <w:b/>
                <w:bCs/>
                <w:sz w:val="20"/>
                <w:szCs w:val="20"/>
              </w:rPr>
              <w:t>Parameter</w:t>
            </w:r>
          </w:p>
        </w:tc>
        <w:tc>
          <w:tcPr>
            <w:tcW w:w="6071" w:type="dxa"/>
            <w:shd w:val="clear" w:color="auto" w:fill="D9D9D9"/>
            <w:tcMar>
              <w:top w:w="72" w:type="dxa"/>
              <w:left w:w="144" w:type="dxa"/>
              <w:bottom w:w="72" w:type="dxa"/>
              <w:right w:w="144" w:type="dxa"/>
            </w:tcMar>
          </w:tcPr>
          <w:p w14:paraId="452B173C" w14:textId="77777777" w:rsidR="00C45838" w:rsidRDefault="00C45838" w:rsidP="00154AAB">
            <w:pPr>
              <w:spacing w:line="240" w:lineRule="atLeast"/>
              <w:contextualSpacing/>
              <w:rPr>
                <w:sz w:val="20"/>
                <w:szCs w:val="20"/>
              </w:rPr>
            </w:pPr>
            <w:r>
              <w:rPr>
                <w:b/>
                <w:bCs/>
                <w:sz w:val="20"/>
                <w:szCs w:val="20"/>
              </w:rPr>
              <w:t>Value</w:t>
            </w:r>
          </w:p>
        </w:tc>
      </w:tr>
      <w:tr w:rsidR="00C45838" w14:paraId="72699F7E" w14:textId="77777777" w:rsidTr="00154AAB">
        <w:tc>
          <w:tcPr>
            <w:tcW w:w="3204" w:type="dxa"/>
            <w:gridSpan w:val="2"/>
            <w:shd w:val="clear" w:color="auto" w:fill="auto"/>
            <w:tcMar>
              <w:top w:w="72" w:type="dxa"/>
              <w:left w:w="144" w:type="dxa"/>
              <w:bottom w:w="72" w:type="dxa"/>
              <w:right w:w="144" w:type="dxa"/>
            </w:tcMar>
          </w:tcPr>
          <w:p w14:paraId="7A638B23" w14:textId="77777777" w:rsidR="00C45838" w:rsidRDefault="00C45838" w:rsidP="00154AAB">
            <w:pPr>
              <w:spacing w:line="240" w:lineRule="atLeast"/>
              <w:contextualSpacing/>
              <w:rPr>
                <w:sz w:val="20"/>
                <w:szCs w:val="20"/>
              </w:rPr>
            </w:pPr>
            <w:r>
              <w:rPr>
                <w:sz w:val="20"/>
                <w:szCs w:val="20"/>
              </w:rPr>
              <w:t xml:space="preserve">Duplex, Waveform </w:t>
            </w:r>
          </w:p>
        </w:tc>
        <w:tc>
          <w:tcPr>
            <w:tcW w:w="6071" w:type="dxa"/>
            <w:shd w:val="clear" w:color="auto" w:fill="auto"/>
            <w:tcMar>
              <w:top w:w="72" w:type="dxa"/>
              <w:left w:w="144" w:type="dxa"/>
              <w:bottom w:w="72" w:type="dxa"/>
              <w:right w:w="144" w:type="dxa"/>
            </w:tcMar>
          </w:tcPr>
          <w:p w14:paraId="57DDC8B5" w14:textId="77777777" w:rsidR="00C45838" w:rsidRDefault="00C45838" w:rsidP="00154AAB">
            <w:pPr>
              <w:spacing w:line="240" w:lineRule="atLeast"/>
              <w:contextualSpacing/>
              <w:rPr>
                <w:sz w:val="20"/>
                <w:szCs w:val="20"/>
              </w:rPr>
            </w:pPr>
            <w:r>
              <w:rPr>
                <w:sz w:val="20"/>
                <w:szCs w:val="20"/>
              </w:rPr>
              <w:t xml:space="preserve">FDD (TDD is not precluded), OFDM </w:t>
            </w:r>
          </w:p>
        </w:tc>
      </w:tr>
      <w:tr w:rsidR="00C45838" w14:paraId="0C711DA3" w14:textId="77777777" w:rsidTr="00154AAB">
        <w:tc>
          <w:tcPr>
            <w:tcW w:w="3204" w:type="dxa"/>
            <w:gridSpan w:val="2"/>
            <w:shd w:val="clear" w:color="auto" w:fill="auto"/>
            <w:tcMar>
              <w:top w:w="72" w:type="dxa"/>
              <w:left w:w="144" w:type="dxa"/>
              <w:bottom w:w="72" w:type="dxa"/>
              <w:right w:w="144" w:type="dxa"/>
            </w:tcMar>
          </w:tcPr>
          <w:p w14:paraId="59189983" w14:textId="77777777" w:rsidR="00C45838" w:rsidRDefault="00C45838" w:rsidP="00154AAB">
            <w:pPr>
              <w:spacing w:line="240" w:lineRule="atLeast"/>
              <w:contextualSpacing/>
              <w:rPr>
                <w:sz w:val="20"/>
                <w:szCs w:val="20"/>
              </w:rPr>
            </w:pPr>
            <w:r>
              <w:rPr>
                <w:sz w:val="20"/>
                <w:szCs w:val="20"/>
              </w:rPr>
              <w:t xml:space="preserve">Multiple access </w:t>
            </w:r>
          </w:p>
        </w:tc>
        <w:tc>
          <w:tcPr>
            <w:tcW w:w="6071" w:type="dxa"/>
            <w:shd w:val="clear" w:color="auto" w:fill="auto"/>
            <w:tcMar>
              <w:top w:w="72" w:type="dxa"/>
              <w:left w:w="144" w:type="dxa"/>
              <w:bottom w:w="72" w:type="dxa"/>
              <w:right w:w="144" w:type="dxa"/>
            </w:tcMar>
          </w:tcPr>
          <w:p w14:paraId="1FC6106E" w14:textId="77777777" w:rsidR="00C45838" w:rsidRDefault="00C45838" w:rsidP="00154AAB">
            <w:pPr>
              <w:spacing w:line="240" w:lineRule="atLeast"/>
              <w:contextualSpacing/>
              <w:rPr>
                <w:sz w:val="20"/>
                <w:szCs w:val="20"/>
              </w:rPr>
            </w:pPr>
            <w:r>
              <w:rPr>
                <w:sz w:val="20"/>
                <w:szCs w:val="20"/>
              </w:rPr>
              <w:t xml:space="preserve">OFDMA </w:t>
            </w:r>
          </w:p>
        </w:tc>
      </w:tr>
      <w:tr w:rsidR="00C45838" w14:paraId="5663FA80" w14:textId="77777777" w:rsidTr="00154AAB">
        <w:tc>
          <w:tcPr>
            <w:tcW w:w="3204" w:type="dxa"/>
            <w:gridSpan w:val="2"/>
            <w:shd w:val="clear" w:color="auto" w:fill="auto"/>
            <w:tcMar>
              <w:top w:w="72" w:type="dxa"/>
              <w:left w:w="144" w:type="dxa"/>
              <w:bottom w:w="72" w:type="dxa"/>
              <w:right w:w="144" w:type="dxa"/>
            </w:tcMar>
          </w:tcPr>
          <w:p w14:paraId="6A8AA93D" w14:textId="77777777" w:rsidR="00C45838" w:rsidRDefault="00C45838" w:rsidP="00154AAB">
            <w:pPr>
              <w:spacing w:line="240" w:lineRule="atLeast"/>
              <w:contextualSpacing/>
              <w:rPr>
                <w:sz w:val="20"/>
                <w:szCs w:val="20"/>
              </w:rPr>
            </w:pPr>
            <w:r>
              <w:rPr>
                <w:sz w:val="20"/>
                <w:szCs w:val="20"/>
              </w:rPr>
              <w:t>Scenario</w:t>
            </w:r>
          </w:p>
        </w:tc>
        <w:tc>
          <w:tcPr>
            <w:tcW w:w="6071" w:type="dxa"/>
            <w:shd w:val="clear" w:color="auto" w:fill="auto"/>
            <w:tcMar>
              <w:top w:w="72" w:type="dxa"/>
              <w:left w:w="144" w:type="dxa"/>
              <w:bottom w:w="72" w:type="dxa"/>
              <w:right w:w="144" w:type="dxa"/>
            </w:tcMar>
          </w:tcPr>
          <w:p w14:paraId="648B7DBF" w14:textId="77777777" w:rsidR="00C45838" w:rsidRDefault="00C45838" w:rsidP="00154AAB">
            <w:pPr>
              <w:spacing w:line="240" w:lineRule="atLeast"/>
              <w:contextualSpacing/>
              <w:rPr>
                <w:snapToGrid w:val="0"/>
                <w:sz w:val="20"/>
                <w:szCs w:val="20"/>
              </w:rPr>
            </w:pPr>
            <w:r>
              <w:rPr>
                <w:rFonts w:hint="eastAsia"/>
                <w:snapToGrid w:val="0"/>
                <w:sz w:val="20"/>
                <w:szCs w:val="20"/>
                <w:lang w:eastAsia="zh-CN"/>
              </w:rPr>
              <w:t xml:space="preserve">Umi </w:t>
            </w:r>
            <w:r>
              <w:rPr>
                <w:snapToGrid w:val="0"/>
                <w:sz w:val="20"/>
                <w:szCs w:val="20"/>
              </w:rPr>
              <w:t xml:space="preserve">is a baseline. </w:t>
            </w:r>
          </w:p>
        </w:tc>
      </w:tr>
      <w:tr w:rsidR="00C45838" w14:paraId="6941786D" w14:textId="77777777" w:rsidTr="00154AAB">
        <w:tc>
          <w:tcPr>
            <w:tcW w:w="3204" w:type="dxa"/>
            <w:gridSpan w:val="2"/>
            <w:shd w:val="clear" w:color="auto" w:fill="auto"/>
            <w:tcMar>
              <w:top w:w="72" w:type="dxa"/>
              <w:left w:w="144" w:type="dxa"/>
              <w:bottom w:w="72" w:type="dxa"/>
              <w:right w:w="144" w:type="dxa"/>
            </w:tcMar>
          </w:tcPr>
          <w:p w14:paraId="548DF2D7" w14:textId="77777777" w:rsidR="00C45838" w:rsidRDefault="00C45838" w:rsidP="00154AAB">
            <w:pPr>
              <w:spacing w:line="240" w:lineRule="atLeast"/>
              <w:contextualSpacing/>
              <w:rPr>
                <w:sz w:val="20"/>
                <w:szCs w:val="20"/>
              </w:rPr>
            </w:pPr>
            <w:r>
              <w:rPr>
                <w:sz w:val="20"/>
                <w:szCs w:val="20"/>
              </w:rPr>
              <w:t>Frequency Range</w:t>
            </w:r>
          </w:p>
        </w:tc>
        <w:tc>
          <w:tcPr>
            <w:tcW w:w="6071" w:type="dxa"/>
            <w:shd w:val="clear" w:color="auto" w:fill="auto"/>
            <w:tcMar>
              <w:top w:w="72" w:type="dxa"/>
              <w:left w:w="144" w:type="dxa"/>
              <w:bottom w:w="72" w:type="dxa"/>
              <w:right w:w="144" w:type="dxa"/>
            </w:tcMar>
          </w:tcPr>
          <w:p w14:paraId="64AA02FC" w14:textId="77777777" w:rsidR="00C45838" w:rsidRDefault="00C45838" w:rsidP="00154AAB">
            <w:pPr>
              <w:spacing w:line="240" w:lineRule="atLeast"/>
              <w:contextualSpacing/>
              <w:rPr>
                <w:snapToGrid w:val="0"/>
                <w:sz w:val="20"/>
                <w:szCs w:val="20"/>
              </w:rPr>
            </w:pPr>
            <w:r>
              <w:rPr>
                <w:snapToGrid w:val="0"/>
                <w:sz w:val="20"/>
                <w:szCs w:val="20"/>
              </w:rPr>
              <w:t>2GHz.</w:t>
            </w:r>
          </w:p>
        </w:tc>
      </w:tr>
      <w:tr w:rsidR="00C45838" w14:paraId="49C871F4" w14:textId="77777777" w:rsidTr="00154AAB">
        <w:tc>
          <w:tcPr>
            <w:tcW w:w="3204" w:type="dxa"/>
            <w:gridSpan w:val="2"/>
            <w:shd w:val="clear" w:color="auto" w:fill="auto"/>
            <w:tcMar>
              <w:top w:w="72" w:type="dxa"/>
              <w:left w:w="144" w:type="dxa"/>
              <w:bottom w:w="72" w:type="dxa"/>
              <w:right w:w="144" w:type="dxa"/>
            </w:tcMar>
          </w:tcPr>
          <w:p w14:paraId="0FB5E99B" w14:textId="77777777" w:rsidR="00C45838" w:rsidRDefault="00C45838" w:rsidP="00154AAB">
            <w:pPr>
              <w:spacing w:line="240" w:lineRule="atLeast"/>
              <w:contextualSpacing/>
              <w:rPr>
                <w:sz w:val="20"/>
                <w:szCs w:val="20"/>
              </w:rPr>
            </w:pPr>
            <w:r>
              <w:rPr>
                <w:sz w:val="20"/>
                <w:szCs w:val="20"/>
              </w:rPr>
              <w:t>Inter-BS distance</w:t>
            </w:r>
          </w:p>
        </w:tc>
        <w:tc>
          <w:tcPr>
            <w:tcW w:w="6071" w:type="dxa"/>
            <w:shd w:val="clear" w:color="auto" w:fill="auto"/>
            <w:tcMar>
              <w:top w:w="72" w:type="dxa"/>
              <w:left w:w="144" w:type="dxa"/>
              <w:bottom w:w="72" w:type="dxa"/>
              <w:right w:w="144" w:type="dxa"/>
            </w:tcMar>
          </w:tcPr>
          <w:p w14:paraId="50CFAA63" w14:textId="77777777" w:rsidR="00C45838" w:rsidRDefault="00C45838" w:rsidP="00154AAB">
            <w:pPr>
              <w:spacing w:line="240" w:lineRule="atLeast"/>
              <w:contextualSpacing/>
              <w:rPr>
                <w:b/>
                <w:snapToGrid w:val="0"/>
                <w:color w:val="0000FF"/>
                <w:sz w:val="20"/>
                <w:szCs w:val="20"/>
              </w:rPr>
            </w:pPr>
            <w:r>
              <w:rPr>
                <w:snapToGrid w:val="0"/>
                <w:sz w:val="20"/>
                <w:szCs w:val="20"/>
              </w:rPr>
              <w:t>200m</w:t>
            </w:r>
            <w:r>
              <w:rPr>
                <w:snapToGrid w:val="0"/>
                <w:color w:val="FF0000"/>
                <w:sz w:val="20"/>
                <w:szCs w:val="20"/>
              </w:rPr>
              <w:t xml:space="preserve"> </w:t>
            </w:r>
          </w:p>
        </w:tc>
      </w:tr>
      <w:tr w:rsidR="00C45838" w14:paraId="5B630507" w14:textId="77777777" w:rsidTr="00154AAB">
        <w:tc>
          <w:tcPr>
            <w:tcW w:w="3204" w:type="dxa"/>
            <w:gridSpan w:val="2"/>
            <w:shd w:val="clear" w:color="auto" w:fill="auto"/>
            <w:tcMar>
              <w:top w:w="72" w:type="dxa"/>
              <w:left w:w="144" w:type="dxa"/>
              <w:bottom w:w="72" w:type="dxa"/>
              <w:right w:w="144" w:type="dxa"/>
            </w:tcMar>
          </w:tcPr>
          <w:p w14:paraId="29C87D40" w14:textId="77777777" w:rsidR="00C45838" w:rsidRDefault="00C45838" w:rsidP="00154AAB">
            <w:pPr>
              <w:spacing w:line="240" w:lineRule="atLeast"/>
              <w:contextualSpacing/>
              <w:rPr>
                <w:sz w:val="20"/>
                <w:szCs w:val="20"/>
              </w:rPr>
            </w:pPr>
            <w:r>
              <w:rPr>
                <w:sz w:val="20"/>
                <w:szCs w:val="20"/>
              </w:rPr>
              <w:t>Channel model</w:t>
            </w:r>
          </w:p>
        </w:tc>
        <w:tc>
          <w:tcPr>
            <w:tcW w:w="6071" w:type="dxa"/>
            <w:shd w:val="clear" w:color="auto" w:fill="auto"/>
            <w:tcMar>
              <w:top w:w="72" w:type="dxa"/>
              <w:left w:w="144" w:type="dxa"/>
              <w:bottom w:w="72" w:type="dxa"/>
              <w:right w:w="144" w:type="dxa"/>
            </w:tcMar>
          </w:tcPr>
          <w:p w14:paraId="0B79D167" w14:textId="77777777" w:rsidR="00C45838" w:rsidRDefault="00C45838" w:rsidP="00154AAB">
            <w:pPr>
              <w:spacing w:line="240" w:lineRule="atLeast"/>
              <w:contextualSpacing/>
              <w:rPr>
                <w:snapToGrid w:val="0"/>
                <w:sz w:val="20"/>
                <w:szCs w:val="20"/>
              </w:rPr>
            </w:pPr>
            <w:r>
              <w:rPr>
                <w:snapToGrid w:val="0"/>
                <w:sz w:val="20"/>
                <w:szCs w:val="20"/>
              </w:rPr>
              <w:t xml:space="preserve">According to the TR 38.901 </w:t>
            </w:r>
          </w:p>
        </w:tc>
      </w:tr>
      <w:tr w:rsidR="00C45838" w14:paraId="7B0D05AB" w14:textId="77777777" w:rsidTr="00154AAB">
        <w:tc>
          <w:tcPr>
            <w:tcW w:w="3204" w:type="dxa"/>
            <w:gridSpan w:val="2"/>
            <w:shd w:val="clear" w:color="auto" w:fill="auto"/>
            <w:tcMar>
              <w:top w:w="72" w:type="dxa"/>
              <w:left w:w="144" w:type="dxa"/>
              <w:bottom w:w="72" w:type="dxa"/>
              <w:right w:w="144" w:type="dxa"/>
            </w:tcMar>
          </w:tcPr>
          <w:p w14:paraId="00C4C89F" w14:textId="77777777" w:rsidR="00C45838" w:rsidRDefault="00C45838" w:rsidP="00154AAB">
            <w:pPr>
              <w:spacing w:line="240" w:lineRule="atLeast"/>
              <w:contextualSpacing/>
              <w:rPr>
                <w:sz w:val="20"/>
                <w:szCs w:val="20"/>
              </w:rPr>
            </w:pPr>
            <w:r>
              <w:rPr>
                <w:sz w:val="20"/>
                <w:szCs w:val="20"/>
              </w:rPr>
              <w:t>Antenna setup and port layouts at gNB</w:t>
            </w:r>
          </w:p>
        </w:tc>
        <w:tc>
          <w:tcPr>
            <w:tcW w:w="6071" w:type="dxa"/>
            <w:shd w:val="clear" w:color="auto" w:fill="auto"/>
            <w:tcMar>
              <w:top w:w="72" w:type="dxa"/>
              <w:left w:w="144" w:type="dxa"/>
              <w:bottom w:w="72" w:type="dxa"/>
              <w:right w:w="144" w:type="dxa"/>
            </w:tcMar>
          </w:tcPr>
          <w:p w14:paraId="18511E88" w14:textId="77777777" w:rsidR="00C45838" w:rsidRDefault="00C45838" w:rsidP="00154AAB">
            <w:pPr>
              <w:spacing w:after="0" w:line="240" w:lineRule="atLeast"/>
              <w:contextualSpacing/>
              <w:rPr>
                <w:snapToGrid w:val="0"/>
                <w:sz w:val="20"/>
                <w:szCs w:val="20"/>
              </w:rPr>
            </w:pPr>
            <w:r>
              <w:rPr>
                <w:snapToGrid w:val="0"/>
                <w:sz w:val="20"/>
                <w:szCs w:val="20"/>
              </w:rPr>
              <w:t xml:space="preserve">32 ports: (8,8,2,1,1,2,8), (dH,dV) = (0.5, 0.8)λ </w:t>
            </w:r>
          </w:p>
        </w:tc>
      </w:tr>
      <w:tr w:rsidR="00C45838" w14:paraId="77FC8068" w14:textId="77777777" w:rsidTr="00154AAB">
        <w:tc>
          <w:tcPr>
            <w:tcW w:w="3204" w:type="dxa"/>
            <w:gridSpan w:val="2"/>
            <w:shd w:val="clear" w:color="auto" w:fill="auto"/>
            <w:tcMar>
              <w:top w:w="72" w:type="dxa"/>
              <w:left w:w="144" w:type="dxa"/>
              <w:bottom w:w="72" w:type="dxa"/>
              <w:right w:w="144" w:type="dxa"/>
            </w:tcMar>
          </w:tcPr>
          <w:p w14:paraId="3D9F7AA7" w14:textId="77777777" w:rsidR="00C45838" w:rsidRDefault="00C45838" w:rsidP="00154AAB">
            <w:pPr>
              <w:spacing w:line="240" w:lineRule="atLeast"/>
              <w:contextualSpacing/>
              <w:rPr>
                <w:sz w:val="20"/>
                <w:szCs w:val="20"/>
              </w:rPr>
            </w:pPr>
            <w:r>
              <w:rPr>
                <w:sz w:val="20"/>
                <w:szCs w:val="20"/>
              </w:rPr>
              <w:t>Antenna setup and port layouts at UE</w:t>
            </w:r>
          </w:p>
        </w:tc>
        <w:tc>
          <w:tcPr>
            <w:tcW w:w="6071" w:type="dxa"/>
            <w:shd w:val="clear" w:color="auto" w:fill="auto"/>
            <w:tcMar>
              <w:top w:w="72" w:type="dxa"/>
              <w:left w:w="144" w:type="dxa"/>
              <w:bottom w:w="72" w:type="dxa"/>
              <w:right w:w="144" w:type="dxa"/>
            </w:tcMar>
          </w:tcPr>
          <w:p w14:paraId="2A312EC3" w14:textId="77777777" w:rsidR="00C45838" w:rsidRDefault="00C45838" w:rsidP="00154AAB">
            <w:pPr>
              <w:spacing w:line="240" w:lineRule="atLeast"/>
              <w:contextualSpacing/>
              <w:rPr>
                <w:snapToGrid w:val="0"/>
                <w:sz w:val="20"/>
                <w:szCs w:val="20"/>
              </w:rPr>
            </w:pPr>
            <w:r>
              <w:rPr>
                <w:snapToGrid w:val="0"/>
                <w:sz w:val="20"/>
                <w:szCs w:val="20"/>
              </w:rPr>
              <w:t xml:space="preserve">2RX: (1,1,2,1,1,1,1), (dH,dV) = (0.5, 0.5)λ for (rank 1,2) </w:t>
            </w:r>
          </w:p>
          <w:p w14:paraId="3BDBBD5E" w14:textId="77777777" w:rsidR="00C45838" w:rsidRDefault="00C45838" w:rsidP="00154AAB">
            <w:pPr>
              <w:spacing w:line="240" w:lineRule="atLeast"/>
              <w:contextualSpacing/>
              <w:rPr>
                <w:snapToGrid w:val="0"/>
                <w:sz w:val="20"/>
                <w:szCs w:val="20"/>
              </w:rPr>
            </w:pPr>
          </w:p>
        </w:tc>
      </w:tr>
      <w:tr w:rsidR="00C45838" w14:paraId="4067DDC7" w14:textId="77777777" w:rsidTr="00154AAB">
        <w:tc>
          <w:tcPr>
            <w:tcW w:w="3204" w:type="dxa"/>
            <w:gridSpan w:val="2"/>
            <w:shd w:val="clear" w:color="auto" w:fill="auto"/>
            <w:tcMar>
              <w:top w:w="72" w:type="dxa"/>
              <w:left w:w="144" w:type="dxa"/>
              <w:bottom w:w="72" w:type="dxa"/>
              <w:right w:w="144" w:type="dxa"/>
            </w:tcMar>
          </w:tcPr>
          <w:p w14:paraId="2CD71E01" w14:textId="77777777" w:rsidR="00C45838" w:rsidRDefault="00C45838" w:rsidP="00154AAB">
            <w:pPr>
              <w:spacing w:line="240" w:lineRule="atLeast"/>
              <w:contextualSpacing/>
              <w:rPr>
                <w:sz w:val="20"/>
                <w:szCs w:val="20"/>
              </w:rPr>
            </w:pPr>
            <w:r>
              <w:rPr>
                <w:sz w:val="20"/>
                <w:szCs w:val="20"/>
              </w:rPr>
              <w:t xml:space="preserve">BS Tx power </w:t>
            </w:r>
          </w:p>
        </w:tc>
        <w:tc>
          <w:tcPr>
            <w:tcW w:w="6071" w:type="dxa"/>
            <w:shd w:val="clear" w:color="auto" w:fill="auto"/>
            <w:tcMar>
              <w:top w:w="72" w:type="dxa"/>
              <w:left w:w="144" w:type="dxa"/>
              <w:bottom w:w="72" w:type="dxa"/>
              <w:right w:w="144" w:type="dxa"/>
            </w:tcMar>
          </w:tcPr>
          <w:p w14:paraId="53A6C888" w14:textId="77777777" w:rsidR="00C45838" w:rsidRDefault="00C45838" w:rsidP="00154AAB">
            <w:pPr>
              <w:spacing w:line="240" w:lineRule="atLeast"/>
              <w:contextualSpacing/>
              <w:rPr>
                <w:snapToGrid w:val="0"/>
                <w:sz w:val="20"/>
                <w:szCs w:val="20"/>
              </w:rPr>
            </w:pPr>
            <w:r>
              <w:rPr>
                <w:snapToGrid w:val="0"/>
                <w:sz w:val="20"/>
                <w:szCs w:val="20"/>
              </w:rPr>
              <w:t>41 dBm for 10MHz, 44dBm for 20MHz, 47dBm for 40MHz</w:t>
            </w:r>
          </w:p>
        </w:tc>
      </w:tr>
      <w:tr w:rsidR="00C45838" w14:paraId="11E80508" w14:textId="77777777" w:rsidTr="00154AAB">
        <w:tc>
          <w:tcPr>
            <w:tcW w:w="3204" w:type="dxa"/>
            <w:gridSpan w:val="2"/>
            <w:shd w:val="clear" w:color="auto" w:fill="auto"/>
            <w:tcMar>
              <w:top w:w="72" w:type="dxa"/>
              <w:left w:w="144" w:type="dxa"/>
              <w:bottom w:w="72" w:type="dxa"/>
              <w:right w:w="144" w:type="dxa"/>
            </w:tcMar>
          </w:tcPr>
          <w:p w14:paraId="6BB3E2FF" w14:textId="77777777" w:rsidR="00C45838" w:rsidRDefault="00C45838" w:rsidP="00154AAB">
            <w:pPr>
              <w:spacing w:line="240" w:lineRule="atLeast"/>
              <w:contextualSpacing/>
              <w:rPr>
                <w:sz w:val="20"/>
                <w:szCs w:val="20"/>
              </w:rPr>
            </w:pPr>
            <w:r>
              <w:rPr>
                <w:sz w:val="20"/>
                <w:szCs w:val="20"/>
              </w:rPr>
              <w:t xml:space="preserve">BS antenna height </w:t>
            </w:r>
          </w:p>
        </w:tc>
        <w:tc>
          <w:tcPr>
            <w:tcW w:w="6071" w:type="dxa"/>
            <w:shd w:val="clear" w:color="auto" w:fill="auto"/>
            <w:tcMar>
              <w:top w:w="72" w:type="dxa"/>
              <w:left w:w="144" w:type="dxa"/>
              <w:bottom w:w="72" w:type="dxa"/>
              <w:right w:w="144" w:type="dxa"/>
            </w:tcMar>
          </w:tcPr>
          <w:p w14:paraId="6F184A51" w14:textId="77777777" w:rsidR="00C45838" w:rsidRDefault="00C45838" w:rsidP="00154AAB">
            <w:pPr>
              <w:spacing w:line="240" w:lineRule="atLeast"/>
              <w:contextualSpacing/>
              <w:rPr>
                <w:snapToGrid w:val="0"/>
                <w:sz w:val="20"/>
                <w:szCs w:val="20"/>
              </w:rPr>
            </w:pPr>
            <w:r>
              <w:rPr>
                <w:snapToGrid w:val="0"/>
                <w:sz w:val="20"/>
                <w:szCs w:val="20"/>
              </w:rPr>
              <w:t xml:space="preserve">25m </w:t>
            </w:r>
          </w:p>
        </w:tc>
      </w:tr>
      <w:tr w:rsidR="00C45838" w14:paraId="77B20803" w14:textId="77777777" w:rsidTr="00154AAB">
        <w:tc>
          <w:tcPr>
            <w:tcW w:w="3204" w:type="dxa"/>
            <w:gridSpan w:val="2"/>
            <w:shd w:val="clear" w:color="auto" w:fill="auto"/>
            <w:tcMar>
              <w:top w:w="72" w:type="dxa"/>
              <w:left w:w="144" w:type="dxa"/>
              <w:bottom w:w="72" w:type="dxa"/>
              <w:right w:w="144" w:type="dxa"/>
            </w:tcMar>
          </w:tcPr>
          <w:p w14:paraId="0D15C446" w14:textId="77777777" w:rsidR="00C45838" w:rsidRDefault="00C45838" w:rsidP="00154AAB">
            <w:pPr>
              <w:spacing w:line="240" w:lineRule="atLeast"/>
              <w:contextualSpacing/>
              <w:rPr>
                <w:sz w:val="20"/>
                <w:szCs w:val="20"/>
              </w:rPr>
            </w:pPr>
            <w:r>
              <w:rPr>
                <w:sz w:val="20"/>
                <w:szCs w:val="20"/>
              </w:rPr>
              <w:t>UE antenna height &amp; gain</w:t>
            </w:r>
          </w:p>
        </w:tc>
        <w:tc>
          <w:tcPr>
            <w:tcW w:w="6071" w:type="dxa"/>
            <w:shd w:val="clear" w:color="auto" w:fill="auto"/>
            <w:tcMar>
              <w:top w:w="72" w:type="dxa"/>
              <w:left w:w="144" w:type="dxa"/>
              <w:bottom w:w="72" w:type="dxa"/>
              <w:right w:w="144" w:type="dxa"/>
            </w:tcMar>
          </w:tcPr>
          <w:p w14:paraId="17176608" w14:textId="77777777" w:rsidR="00C45838" w:rsidRDefault="00C45838" w:rsidP="00154AAB">
            <w:pPr>
              <w:spacing w:line="240" w:lineRule="atLeast"/>
              <w:contextualSpacing/>
              <w:rPr>
                <w:snapToGrid w:val="0"/>
                <w:sz w:val="20"/>
                <w:szCs w:val="20"/>
              </w:rPr>
            </w:pPr>
            <w:r>
              <w:rPr>
                <w:snapToGrid w:val="0"/>
                <w:sz w:val="20"/>
                <w:szCs w:val="20"/>
              </w:rPr>
              <w:t xml:space="preserve">Follow TR36.873 </w:t>
            </w:r>
          </w:p>
        </w:tc>
      </w:tr>
      <w:tr w:rsidR="00C45838" w14:paraId="1873A6A4" w14:textId="77777777" w:rsidTr="00154AAB">
        <w:tc>
          <w:tcPr>
            <w:tcW w:w="3204" w:type="dxa"/>
            <w:gridSpan w:val="2"/>
            <w:shd w:val="clear" w:color="auto" w:fill="auto"/>
            <w:tcMar>
              <w:top w:w="72" w:type="dxa"/>
              <w:left w:w="144" w:type="dxa"/>
              <w:bottom w:w="72" w:type="dxa"/>
              <w:right w:w="144" w:type="dxa"/>
            </w:tcMar>
          </w:tcPr>
          <w:p w14:paraId="03EA4365" w14:textId="77777777" w:rsidR="00C45838" w:rsidRDefault="00C45838" w:rsidP="00154AAB">
            <w:pPr>
              <w:spacing w:line="240" w:lineRule="atLeast"/>
              <w:contextualSpacing/>
              <w:rPr>
                <w:sz w:val="20"/>
                <w:szCs w:val="20"/>
              </w:rPr>
            </w:pPr>
            <w:r>
              <w:rPr>
                <w:sz w:val="20"/>
                <w:szCs w:val="20"/>
              </w:rPr>
              <w:t>UE receiver noise figure</w:t>
            </w:r>
          </w:p>
        </w:tc>
        <w:tc>
          <w:tcPr>
            <w:tcW w:w="6071" w:type="dxa"/>
            <w:shd w:val="clear" w:color="auto" w:fill="auto"/>
            <w:tcMar>
              <w:top w:w="72" w:type="dxa"/>
              <w:left w:w="144" w:type="dxa"/>
              <w:bottom w:w="72" w:type="dxa"/>
              <w:right w:w="144" w:type="dxa"/>
            </w:tcMar>
          </w:tcPr>
          <w:p w14:paraId="4D28272C" w14:textId="77777777" w:rsidR="00C45838" w:rsidRDefault="00C45838" w:rsidP="00154AAB">
            <w:pPr>
              <w:spacing w:line="240" w:lineRule="atLeast"/>
              <w:contextualSpacing/>
              <w:rPr>
                <w:snapToGrid w:val="0"/>
                <w:sz w:val="20"/>
                <w:szCs w:val="20"/>
              </w:rPr>
            </w:pPr>
            <w:r>
              <w:rPr>
                <w:snapToGrid w:val="0"/>
                <w:sz w:val="20"/>
                <w:szCs w:val="20"/>
              </w:rPr>
              <w:t>9dB</w:t>
            </w:r>
          </w:p>
        </w:tc>
      </w:tr>
      <w:tr w:rsidR="00C45838" w14:paraId="78EA2E48" w14:textId="77777777" w:rsidTr="00154AAB">
        <w:tc>
          <w:tcPr>
            <w:tcW w:w="3204" w:type="dxa"/>
            <w:gridSpan w:val="2"/>
            <w:shd w:val="clear" w:color="auto" w:fill="auto"/>
            <w:tcMar>
              <w:top w:w="72" w:type="dxa"/>
              <w:left w:w="144" w:type="dxa"/>
              <w:bottom w:w="72" w:type="dxa"/>
              <w:right w:w="144" w:type="dxa"/>
            </w:tcMar>
          </w:tcPr>
          <w:p w14:paraId="27CCAB62" w14:textId="77777777" w:rsidR="00C45838" w:rsidRDefault="00C45838" w:rsidP="00154AAB">
            <w:pPr>
              <w:spacing w:line="240" w:lineRule="atLeast"/>
              <w:contextualSpacing/>
              <w:rPr>
                <w:sz w:val="20"/>
                <w:szCs w:val="20"/>
              </w:rPr>
            </w:pPr>
            <w:r>
              <w:rPr>
                <w:sz w:val="20"/>
                <w:szCs w:val="20"/>
              </w:rPr>
              <w:t xml:space="preserve">Modulation </w:t>
            </w:r>
          </w:p>
        </w:tc>
        <w:tc>
          <w:tcPr>
            <w:tcW w:w="6071" w:type="dxa"/>
            <w:shd w:val="clear" w:color="auto" w:fill="auto"/>
            <w:tcMar>
              <w:top w:w="72" w:type="dxa"/>
              <w:left w:w="144" w:type="dxa"/>
              <w:bottom w:w="72" w:type="dxa"/>
              <w:right w:w="144" w:type="dxa"/>
            </w:tcMar>
          </w:tcPr>
          <w:p w14:paraId="71D7A537" w14:textId="77777777" w:rsidR="00C45838" w:rsidRDefault="00C45838" w:rsidP="00154AAB">
            <w:pPr>
              <w:spacing w:line="240" w:lineRule="atLeast"/>
              <w:contextualSpacing/>
              <w:rPr>
                <w:sz w:val="20"/>
                <w:szCs w:val="20"/>
              </w:rPr>
            </w:pPr>
            <w:r>
              <w:rPr>
                <w:sz w:val="20"/>
                <w:szCs w:val="20"/>
              </w:rPr>
              <w:t xml:space="preserve">Up to 256QAM </w:t>
            </w:r>
          </w:p>
        </w:tc>
      </w:tr>
      <w:tr w:rsidR="00C45838" w14:paraId="17E95EBD" w14:textId="77777777" w:rsidTr="00154AAB">
        <w:tc>
          <w:tcPr>
            <w:tcW w:w="3204" w:type="dxa"/>
            <w:gridSpan w:val="2"/>
            <w:shd w:val="clear" w:color="auto" w:fill="auto"/>
            <w:tcMar>
              <w:top w:w="72" w:type="dxa"/>
              <w:left w:w="144" w:type="dxa"/>
              <w:bottom w:w="72" w:type="dxa"/>
              <w:right w:w="144" w:type="dxa"/>
            </w:tcMar>
          </w:tcPr>
          <w:p w14:paraId="4AFE715F" w14:textId="77777777" w:rsidR="00C45838" w:rsidRDefault="00C45838" w:rsidP="00154AAB">
            <w:pPr>
              <w:spacing w:line="240" w:lineRule="atLeast"/>
              <w:contextualSpacing/>
              <w:rPr>
                <w:sz w:val="20"/>
                <w:szCs w:val="20"/>
              </w:rPr>
            </w:pPr>
            <w:r>
              <w:rPr>
                <w:sz w:val="20"/>
                <w:szCs w:val="20"/>
              </w:rPr>
              <w:t xml:space="preserve">Coding on PDSCH </w:t>
            </w:r>
          </w:p>
        </w:tc>
        <w:tc>
          <w:tcPr>
            <w:tcW w:w="6071" w:type="dxa"/>
            <w:shd w:val="clear" w:color="auto" w:fill="auto"/>
            <w:tcMar>
              <w:top w:w="72" w:type="dxa"/>
              <w:left w:w="144" w:type="dxa"/>
              <w:bottom w:w="72" w:type="dxa"/>
              <w:right w:w="144" w:type="dxa"/>
            </w:tcMar>
          </w:tcPr>
          <w:p w14:paraId="1E503509" w14:textId="77777777" w:rsidR="00C45838" w:rsidRDefault="00C45838" w:rsidP="00154AAB">
            <w:pPr>
              <w:spacing w:line="240" w:lineRule="atLeast"/>
              <w:contextualSpacing/>
              <w:rPr>
                <w:sz w:val="20"/>
                <w:szCs w:val="20"/>
              </w:rPr>
            </w:pPr>
            <w:r>
              <w:rPr>
                <w:sz w:val="20"/>
                <w:szCs w:val="20"/>
              </w:rPr>
              <w:t>LDPC</w:t>
            </w:r>
          </w:p>
          <w:p w14:paraId="060F66DA" w14:textId="77777777" w:rsidR="00C45838" w:rsidRDefault="00C45838" w:rsidP="00154AAB">
            <w:pPr>
              <w:spacing w:line="240" w:lineRule="atLeast"/>
              <w:contextualSpacing/>
              <w:rPr>
                <w:sz w:val="20"/>
                <w:szCs w:val="20"/>
              </w:rPr>
            </w:pPr>
            <w:r>
              <w:rPr>
                <w:sz w:val="20"/>
                <w:szCs w:val="20"/>
              </w:rPr>
              <w:t xml:space="preserve">Max code-block size=8448bit </w:t>
            </w:r>
          </w:p>
        </w:tc>
      </w:tr>
      <w:tr w:rsidR="00C45838" w14:paraId="4B45A05B" w14:textId="77777777" w:rsidTr="00154AAB">
        <w:tc>
          <w:tcPr>
            <w:tcW w:w="1401" w:type="dxa"/>
            <w:vMerge w:val="restart"/>
            <w:shd w:val="clear" w:color="auto" w:fill="auto"/>
            <w:tcMar>
              <w:top w:w="72" w:type="dxa"/>
              <w:left w:w="144" w:type="dxa"/>
              <w:bottom w:w="72" w:type="dxa"/>
              <w:right w:w="144" w:type="dxa"/>
            </w:tcMar>
          </w:tcPr>
          <w:p w14:paraId="6EE42C35" w14:textId="77777777" w:rsidR="00C45838" w:rsidRDefault="00C45838" w:rsidP="00154AAB">
            <w:pPr>
              <w:spacing w:line="240" w:lineRule="atLeast"/>
              <w:contextualSpacing/>
              <w:rPr>
                <w:sz w:val="20"/>
                <w:szCs w:val="20"/>
              </w:rPr>
            </w:pPr>
            <w:r>
              <w:rPr>
                <w:sz w:val="20"/>
                <w:szCs w:val="20"/>
              </w:rPr>
              <w:t>Numerology</w:t>
            </w:r>
          </w:p>
        </w:tc>
        <w:tc>
          <w:tcPr>
            <w:tcW w:w="1803" w:type="dxa"/>
            <w:shd w:val="clear" w:color="auto" w:fill="auto"/>
          </w:tcPr>
          <w:p w14:paraId="4280EC42" w14:textId="77777777" w:rsidR="00C45838" w:rsidRDefault="00C45838" w:rsidP="00154AAB">
            <w:pPr>
              <w:spacing w:line="240" w:lineRule="atLeast"/>
              <w:ind w:leftChars="54" w:left="119"/>
              <w:contextualSpacing/>
              <w:rPr>
                <w:sz w:val="20"/>
                <w:szCs w:val="20"/>
              </w:rPr>
            </w:pPr>
            <w:r>
              <w:rPr>
                <w:sz w:val="20"/>
                <w:szCs w:val="20"/>
              </w:rPr>
              <w:t xml:space="preserve">Slot/non-slot </w:t>
            </w:r>
          </w:p>
        </w:tc>
        <w:tc>
          <w:tcPr>
            <w:tcW w:w="6071" w:type="dxa"/>
            <w:shd w:val="clear" w:color="auto" w:fill="auto"/>
            <w:tcMar>
              <w:top w:w="72" w:type="dxa"/>
              <w:left w:w="144" w:type="dxa"/>
              <w:bottom w:w="72" w:type="dxa"/>
              <w:right w:w="144" w:type="dxa"/>
            </w:tcMar>
          </w:tcPr>
          <w:p w14:paraId="66F47551" w14:textId="77777777" w:rsidR="00C45838" w:rsidRDefault="00C45838" w:rsidP="00154AAB">
            <w:pPr>
              <w:spacing w:line="240" w:lineRule="atLeast"/>
              <w:contextualSpacing/>
              <w:rPr>
                <w:sz w:val="20"/>
                <w:szCs w:val="20"/>
              </w:rPr>
            </w:pPr>
            <w:r>
              <w:rPr>
                <w:bCs/>
                <w:sz w:val="20"/>
                <w:szCs w:val="20"/>
              </w:rPr>
              <w:t>14 OFDM symbol slot</w:t>
            </w:r>
          </w:p>
        </w:tc>
      </w:tr>
      <w:tr w:rsidR="00C45838" w14:paraId="1C3C891C" w14:textId="77777777" w:rsidTr="00154AAB">
        <w:tc>
          <w:tcPr>
            <w:tcW w:w="1401" w:type="dxa"/>
            <w:vMerge/>
            <w:shd w:val="clear" w:color="auto" w:fill="auto"/>
            <w:tcMar>
              <w:top w:w="72" w:type="dxa"/>
              <w:left w:w="144" w:type="dxa"/>
              <w:bottom w:w="72" w:type="dxa"/>
              <w:right w:w="144" w:type="dxa"/>
            </w:tcMar>
          </w:tcPr>
          <w:p w14:paraId="4925AD88" w14:textId="77777777" w:rsidR="00C45838" w:rsidRDefault="00C45838" w:rsidP="00154AAB">
            <w:pPr>
              <w:spacing w:line="240" w:lineRule="atLeast"/>
              <w:contextualSpacing/>
              <w:rPr>
                <w:sz w:val="20"/>
                <w:szCs w:val="20"/>
              </w:rPr>
            </w:pPr>
          </w:p>
        </w:tc>
        <w:tc>
          <w:tcPr>
            <w:tcW w:w="1803" w:type="dxa"/>
            <w:shd w:val="clear" w:color="auto" w:fill="auto"/>
          </w:tcPr>
          <w:p w14:paraId="457F1884" w14:textId="77777777" w:rsidR="00C45838" w:rsidRDefault="00C45838" w:rsidP="00154AAB">
            <w:pPr>
              <w:spacing w:line="240" w:lineRule="atLeast"/>
              <w:ind w:leftChars="54" w:left="119"/>
              <w:contextualSpacing/>
              <w:rPr>
                <w:sz w:val="20"/>
                <w:szCs w:val="20"/>
              </w:rPr>
            </w:pPr>
            <w:r>
              <w:rPr>
                <w:sz w:val="20"/>
                <w:szCs w:val="20"/>
              </w:rPr>
              <w:t xml:space="preserve">SCS </w:t>
            </w:r>
          </w:p>
        </w:tc>
        <w:tc>
          <w:tcPr>
            <w:tcW w:w="6071" w:type="dxa"/>
            <w:shd w:val="clear" w:color="auto" w:fill="auto"/>
            <w:tcMar>
              <w:top w:w="72" w:type="dxa"/>
              <w:left w:w="144" w:type="dxa"/>
              <w:bottom w:w="72" w:type="dxa"/>
              <w:right w:w="144" w:type="dxa"/>
            </w:tcMar>
          </w:tcPr>
          <w:p w14:paraId="37DC5F30" w14:textId="77777777" w:rsidR="00C45838" w:rsidRDefault="00C45838" w:rsidP="00154AAB">
            <w:pPr>
              <w:spacing w:line="240" w:lineRule="atLeast"/>
              <w:contextualSpacing/>
              <w:rPr>
                <w:bCs/>
                <w:sz w:val="20"/>
                <w:szCs w:val="20"/>
              </w:rPr>
            </w:pPr>
            <w:r>
              <w:rPr>
                <w:bCs/>
                <w:sz w:val="20"/>
                <w:szCs w:val="20"/>
              </w:rPr>
              <w:t xml:space="preserve">15kHz </w:t>
            </w:r>
          </w:p>
        </w:tc>
      </w:tr>
      <w:tr w:rsidR="00C45838" w14:paraId="6776DCFE" w14:textId="77777777" w:rsidTr="00154AAB">
        <w:tc>
          <w:tcPr>
            <w:tcW w:w="3204" w:type="dxa"/>
            <w:gridSpan w:val="2"/>
            <w:shd w:val="clear" w:color="auto" w:fill="auto"/>
            <w:tcMar>
              <w:top w:w="72" w:type="dxa"/>
              <w:left w:w="144" w:type="dxa"/>
              <w:bottom w:w="72" w:type="dxa"/>
              <w:right w:w="144" w:type="dxa"/>
            </w:tcMar>
          </w:tcPr>
          <w:p w14:paraId="5964B463" w14:textId="77777777" w:rsidR="00C45838" w:rsidRDefault="00C45838" w:rsidP="00154AAB">
            <w:pPr>
              <w:spacing w:line="240" w:lineRule="atLeast"/>
              <w:contextualSpacing/>
              <w:rPr>
                <w:sz w:val="20"/>
                <w:szCs w:val="20"/>
              </w:rPr>
            </w:pPr>
            <w:r>
              <w:rPr>
                <w:sz w:val="20"/>
                <w:szCs w:val="20"/>
              </w:rPr>
              <w:t>Number of RBs</w:t>
            </w:r>
          </w:p>
        </w:tc>
        <w:tc>
          <w:tcPr>
            <w:tcW w:w="6071" w:type="dxa"/>
            <w:shd w:val="clear" w:color="auto" w:fill="auto"/>
            <w:tcMar>
              <w:top w:w="72" w:type="dxa"/>
              <w:left w:w="144" w:type="dxa"/>
              <w:bottom w:w="72" w:type="dxa"/>
              <w:right w:w="144" w:type="dxa"/>
            </w:tcMar>
          </w:tcPr>
          <w:p w14:paraId="0769232B" w14:textId="77777777" w:rsidR="00C45838" w:rsidRDefault="00C45838" w:rsidP="00154AAB">
            <w:pPr>
              <w:spacing w:line="240" w:lineRule="atLeast"/>
              <w:contextualSpacing/>
              <w:rPr>
                <w:sz w:val="20"/>
                <w:szCs w:val="20"/>
              </w:rPr>
            </w:pPr>
            <w:r>
              <w:rPr>
                <w:rFonts w:hint="eastAsia"/>
                <w:sz w:val="20"/>
                <w:szCs w:val="20"/>
                <w:lang w:eastAsia="zh-CN"/>
              </w:rPr>
              <w:t>100</w:t>
            </w:r>
            <w:r>
              <w:rPr>
                <w:sz w:val="20"/>
                <w:szCs w:val="20"/>
              </w:rPr>
              <w:t xml:space="preserve"> for 15 kHz SCS</w:t>
            </w:r>
          </w:p>
        </w:tc>
      </w:tr>
      <w:tr w:rsidR="00C45838" w14:paraId="73A1D285" w14:textId="77777777" w:rsidTr="00154AAB">
        <w:trPr>
          <w:trHeight w:val="211"/>
        </w:trPr>
        <w:tc>
          <w:tcPr>
            <w:tcW w:w="3204" w:type="dxa"/>
            <w:gridSpan w:val="2"/>
            <w:shd w:val="clear" w:color="auto" w:fill="auto"/>
            <w:tcMar>
              <w:top w:w="72" w:type="dxa"/>
              <w:left w:w="144" w:type="dxa"/>
              <w:bottom w:w="72" w:type="dxa"/>
              <w:right w:w="144" w:type="dxa"/>
            </w:tcMar>
          </w:tcPr>
          <w:p w14:paraId="5608FB33" w14:textId="77777777" w:rsidR="00C45838" w:rsidRDefault="00C45838" w:rsidP="00154AAB">
            <w:pPr>
              <w:spacing w:line="240" w:lineRule="atLeast"/>
              <w:contextualSpacing/>
              <w:rPr>
                <w:sz w:val="20"/>
                <w:szCs w:val="20"/>
              </w:rPr>
            </w:pPr>
            <w:r>
              <w:rPr>
                <w:sz w:val="20"/>
                <w:szCs w:val="20"/>
              </w:rPr>
              <w:t xml:space="preserve">Simulation bandwidth </w:t>
            </w:r>
          </w:p>
        </w:tc>
        <w:tc>
          <w:tcPr>
            <w:tcW w:w="6071" w:type="dxa"/>
            <w:shd w:val="clear" w:color="auto" w:fill="auto"/>
            <w:tcMar>
              <w:top w:w="72" w:type="dxa"/>
              <w:left w:w="144" w:type="dxa"/>
              <w:bottom w:w="72" w:type="dxa"/>
              <w:right w:w="144" w:type="dxa"/>
            </w:tcMar>
          </w:tcPr>
          <w:p w14:paraId="3199C831" w14:textId="77777777" w:rsidR="00C45838" w:rsidRDefault="00C45838" w:rsidP="00154AAB">
            <w:pPr>
              <w:spacing w:line="240" w:lineRule="atLeast"/>
              <w:contextualSpacing/>
              <w:rPr>
                <w:snapToGrid w:val="0"/>
                <w:sz w:val="20"/>
                <w:szCs w:val="20"/>
              </w:rPr>
            </w:pPr>
            <w:r>
              <w:rPr>
                <w:rFonts w:hint="eastAsia"/>
                <w:snapToGrid w:val="0"/>
                <w:sz w:val="20"/>
                <w:szCs w:val="20"/>
                <w:lang w:eastAsia="zh-CN"/>
              </w:rPr>
              <w:t>20</w:t>
            </w:r>
            <w:r>
              <w:rPr>
                <w:snapToGrid w:val="0"/>
                <w:sz w:val="20"/>
                <w:szCs w:val="20"/>
              </w:rPr>
              <w:t xml:space="preserve"> MHz</w:t>
            </w:r>
          </w:p>
        </w:tc>
      </w:tr>
      <w:tr w:rsidR="00C45838" w14:paraId="633BB869" w14:textId="77777777" w:rsidTr="00154AAB">
        <w:tc>
          <w:tcPr>
            <w:tcW w:w="3204" w:type="dxa"/>
            <w:gridSpan w:val="2"/>
            <w:shd w:val="clear" w:color="auto" w:fill="auto"/>
            <w:tcMar>
              <w:top w:w="72" w:type="dxa"/>
              <w:left w:w="144" w:type="dxa"/>
              <w:bottom w:w="72" w:type="dxa"/>
              <w:right w:w="144" w:type="dxa"/>
            </w:tcMar>
          </w:tcPr>
          <w:p w14:paraId="2216268A" w14:textId="77777777" w:rsidR="00C45838" w:rsidRDefault="00C45838" w:rsidP="00154AAB">
            <w:pPr>
              <w:spacing w:line="240" w:lineRule="atLeast"/>
              <w:contextualSpacing/>
              <w:rPr>
                <w:sz w:val="20"/>
                <w:szCs w:val="20"/>
              </w:rPr>
            </w:pPr>
            <w:r>
              <w:rPr>
                <w:sz w:val="20"/>
                <w:szCs w:val="20"/>
              </w:rPr>
              <w:t xml:space="preserve">Frame structure </w:t>
            </w:r>
          </w:p>
        </w:tc>
        <w:tc>
          <w:tcPr>
            <w:tcW w:w="6071" w:type="dxa"/>
            <w:shd w:val="clear" w:color="auto" w:fill="auto"/>
            <w:tcMar>
              <w:top w:w="72" w:type="dxa"/>
              <w:left w:w="144" w:type="dxa"/>
              <w:bottom w:w="72" w:type="dxa"/>
              <w:right w:w="144" w:type="dxa"/>
            </w:tcMar>
          </w:tcPr>
          <w:p w14:paraId="46D1371A" w14:textId="77777777" w:rsidR="00C45838" w:rsidRDefault="00C45838" w:rsidP="00154AAB">
            <w:pPr>
              <w:spacing w:line="240" w:lineRule="atLeast"/>
              <w:contextualSpacing/>
              <w:rPr>
                <w:sz w:val="20"/>
                <w:szCs w:val="20"/>
              </w:rPr>
            </w:pPr>
            <w:r>
              <w:rPr>
                <w:sz w:val="20"/>
                <w:szCs w:val="20"/>
              </w:rPr>
              <w:t>Slot Format 0 (all downlink) for all slots</w:t>
            </w:r>
          </w:p>
        </w:tc>
      </w:tr>
      <w:tr w:rsidR="00C45838" w14:paraId="139811F6" w14:textId="77777777" w:rsidTr="00154AAB">
        <w:tc>
          <w:tcPr>
            <w:tcW w:w="3204" w:type="dxa"/>
            <w:gridSpan w:val="2"/>
            <w:shd w:val="clear" w:color="auto" w:fill="auto"/>
            <w:tcMar>
              <w:top w:w="72" w:type="dxa"/>
              <w:left w:w="144" w:type="dxa"/>
              <w:bottom w:w="72" w:type="dxa"/>
              <w:right w:w="144" w:type="dxa"/>
            </w:tcMar>
          </w:tcPr>
          <w:p w14:paraId="051E776E" w14:textId="77777777" w:rsidR="00C45838" w:rsidRDefault="00C45838" w:rsidP="00154AAB">
            <w:pPr>
              <w:spacing w:line="240" w:lineRule="atLeast"/>
              <w:contextualSpacing/>
              <w:rPr>
                <w:sz w:val="20"/>
                <w:szCs w:val="20"/>
              </w:rPr>
            </w:pPr>
            <w:r>
              <w:rPr>
                <w:rFonts w:eastAsia="华文细黑"/>
                <w:bCs/>
                <w:kern w:val="24"/>
                <w:sz w:val="20"/>
                <w:szCs w:val="20"/>
              </w:rPr>
              <w:lastRenderedPageBreak/>
              <w:t>MIMO scheme</w:t>
            </w:r>
          </w:p>
        </w:tc>
        <w:tc>
          <w:tcPr>
            <w:tcW w:w="6071" w:type="dxa"/>
            <w:shd w:val="clear" w:color="auto" w:fill="auto"/>
            <w:tcMar>
              <w:top w:w="72" w:type="dxa"/>
              <w:left w:w="144" w:type="dxa"/>
              <w:bottom w:w="72" w:type="dxa"/>
              <w:right w:w="144" w:type="dxa"/>
            </w:tcMar>
          </w:tcPr>
          <w:p w14:paraId="7CD85DEC" w14:textId="77777777" w:rsidR="00C45838" w:rsidRDefault="00C45838" w:rsidP="00154AAB">
            <w:pPr>
              <w:spacing w:line="240" w:lineRule="atLeast"/>
              <w:contextualSpacing/>
              <w:rPr>
                <w:sz w:val="20"/>
                <w:szCs w:val="20"/>
              </w:rPr>
            </w:pPr>
            <w:r>
              <w:rPr>
                <w:rFonts w:hint="eastAsia"/>
                <w:snapToGrid w:val="0"/>
                <w:sz w:val="20"/>
                <w:szCs w:val="20"/>
                <w:lang w:eastAsia="zh-CN"/>
              </w:rPr>
              <w:t>M</w:t>
            </w:r>
            <w:r>
              <w:rPr>
                <w:snapToGrid w:val="0"/>
                <w:sz w:val="20"/>
                <w:szCs w:val="20"/>
              </w:rPr>
              <w:t>U-MIMO</w:t>
            </w:r>
          </w:p>
        </w:tc>
      </w:tr>
      <w:tr w:rsidR="00C45838" w14:paraId="7BB7EAC1" w14:textId="77777777" w:rsidTr="00154AAB">
        <w:trPr>
          <w:trHeight w:val="908"/>
        </w:trPr>
        <w:tc>
          <w:tcPr>
            <w:tcW w:w="3204" w:type="dxa"/>
            <w:gridSpan w:val="2"/>
            <w:shd w:val="clear" w:color="auto" w:fill="auto"/>
            <w:vAlign w:val="center"/>
          </w:tcPr>
          <w:p w14:paraId="4BF5BB25" w14:textId="77777777" w:rsidR="00C45838" w:rsidRDefault="00C45838" w:rsidP="00154AAB">
            <w:pPr>
              <w:pStyle w:val="aff"/>
              <w:spacing w:before="0" w:beforeAutospacing="0" w:after="0" w:afterAutospacing="0" w:line="240" w:lineRule="atLeast"/>
              <w:ind w:leftChars="68" w:left="150"/>
              <w:contextualSpacing/>
              <w:rPr>
                <w:rFonts w:ascii="Times New Roman" w:eastAsia="华文细黑" w:hAnsi="Times New Roman" w:cs="Times New Roman"/>
                <w:kern w:val="24"/>
                <w:sz w:val="20"/>
                <w:szCs w:val="20"/>
              </w:rPr>
            </w:pPr>
            <w:r>
              <w:rPr>
                <w:rFonts w:ascii="Times New Roman" w:eastAsia="华文细黑" w:hAnsi="Times New Roman" w:cs="Times New Roman"/>
                <w:kern w:val="24"/>
                <w:sz w:val="20"/>
                <w:szCs w:val="20"/>
              </w:rPr>
              <w:t xml:space="preserve">CSI feedback </w:t>
            </w:r>
          </w:p>
        </w:tc>
        <w:tc>
          <w:tcPr>
            <w:tcW w:w="6071" w:type="dxa"/>
            <w:shd w:val="clear" w:color="auto" w:fill="auto"/>
            <w:tcMar>
              <w:top w:w="72" w:type="dxa"/>
              <w:left w:w="144" w:type="dxa"/>
              <w:bottom w:w="72" w:type="dxa"/>
              <w:right w:w="144" w:type="dxa"/>
            </w:tcMar>
          </w:tcPr>
          <w:p w14:paraId="2D195DCC" w14:textId="77777777" w:rsidR="00C45838" w:rsidRDefault="00C45838" w:rsidP="00154AAB">
            <w:pPr>
              <w:contextualSpacing/>
              <w:rPr>
                <w:rFonts w:ascii="Calibri" w:eastAsia="Malgun Gothic" w:hAnsi="Calibri"/>
                <w:snapToGrid w:val="0"/>
                <w:sz w:val="20"/>
                <w:szCs w:val="20"/>
                <w:lang w:eastAsia="ko-KR"/>
              </w:rPr>
            </w:pPr>
            <w:r>
              <w:rPr>
                <w:rFonts w:eastAsia="Malgun Gothic" w:hAnsi="Calibri"/>
                <w:snapToGrid w:val="0"/>
                <w:sz w:val="20"/>
                <w:szCs w:val="20"/>
                <w:lang w:eastAsia="ko-KR"/>
              </w:rPr>
              <w:t>Feedback assumption at least for baseline scheme</w:t>
            </w:r>
          </w:p>
          <w:p w14:paraId="41302F67" w14:textId="77777777" w:rsidR="00C45838" w:rsidRDefault="00C45838" w:rsidP="00C45838">
            <w:pPr>
              <w:pStyle w:val="af3"/>
              <w:numPr>
                <w:ilvl w:val="0"/>
                <w:numId w:val="32"/>
              </w:numPr>
              <w:spacing w:after="0"/>
              <w:ind w:firstLineChars="0"/>
              <w:contextualSpacing/>
              <w:textAlignment w:val="baseline"/>
              <w:rPr>
                <w:rFonts w:ascii="Calibri" w:eastAsia="Malgun Gothic" w:hAnsi="Calibri"/>
                <w:kern w:val="2"/>
                <w:sz w:val="20"/>
                <w:szCs w:val="20"/>
                <w:lang w:eastAsia="ko-KR"/>
              </w:rPr>
            </w:pPr>
            <w:r>
              <w:rPr>
                <w:rFonts w:eastAsia="Malgun Gothic"/>
                <w:sz w:val="20"/>
                <w:szCs w:val="20"/>
              </w:rPr>
              <w:t xml:space="preserve">CSI feedback periodicity (full CSI feedback) :  5 ms, </w:t>
            </w:r>
          </w:p>
          <w:p w14:paraId="70976984" w14:textId="77777777" w:rsidR="00C45838" w:rsidRDefault="00C45838" w:rsidP="00C45838">
            <w:pPr>
              <w:pStyle w:val="af3"/>
              <w:numPr>
                <w:ilvl w:val="0"/>
                <w:numId w:val="32"/>
              </w:numPr>
              <w:spacing w:after="0"/>
              <w:ind w:firstLineChars="0"/>
              <w:contextualSpacing/>
              <w:textAlignment w:val="baseline"/>
              <w:rPr>
                <w:sz w:val="20"/>
                <w:szCs w:val="20"/>
              </w:rPr>
            </w:pPr>
            <w:r>
              <w:rPr>
                <w:rFonts w:eastAsia="Malgun Gothic"/>
                <w:sz w:val="20"/>
                <w:szCs w:val="20"/>
              </w:rPr>
              <w:t>Scheduling delay (from CSI feedback to time to apply in scheduling) :  4 ms</w:t>
            </w:r>
          </w:p>
        </w:tc>
      </w:tr>
      <w:tr w:rsidR="00C45838" w14:paraId="4EC360A7" w14:textId="77777777" w:rsidTr="00154AAB">
        <w:tc>
          <w:tcPr>
            <w:tcW w:w="3204" w:type="dxa"/>
            <w:gridSpan w:val="2"/>
            <w:shd w:val="clear" w:color="auto" w:fill="auto"/>
          </w:tcPr>
          <w:p w14:paraId="59B5ED6A"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distribution</w:t>
            </w:r>
          </w:p>
        </w:tc>
        <w:tc>
          <w:tcPr>
            <w:tcW w:w="6071" w:type="dxa"/>
            <w:shd w:val="clear" w:color="auto" w:fill="auto"/>
            <w:tcMar>
              <w:top w:w="72" w:type="dxa"/>
              <w:left w:w="144" w:type="dxa"/>
              <w:bottom w:w="72" w:type="dxa"/>
              <w:right w:w="144" w:type="dxa"/>
            </w:tcMar>
          </w:tcPr>
          <w:p w14:paraId="3361ECBA"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 xml:space="preserve">- </w:t>
            </w:r>
            <w:r>
              <w:rPr>
                <w:rFonts w:ascii="Times New Roman" w:eastAsia="宋体" w:hAnsi="Times New Roman" w:cs="Times New Roman" w:hint="eastAsia"/>
                <w:kern w:val="24"/>
                <w:sz w:val="20"/>
                <w:szCs w:val="20"/>
              </w:rPr>
              <w:t>100</w:t>
            </w:r>
            <w:r>
              <w:rPr>
                <w:rFonts w:ascii="Times New Roman" w:eastAsia="Malgun Gothic" w:hAnsi="Times New Roman" w:cs="Times New Roman"/>
                <w:kern w:val="24"/>
                <w:sz w:val="20"/>
                <w:szCs w:val="20"/>
                <w:lang w:eastAsia="ko-KR"/>
              </w:rPr>
              <w:t xml:space="preserve">% outdoor (30km/h) </w:t>
            </w:r>
          </w:p>
        </w:tc>
      </w:tr>
      <w:tr w:rsidR="00C45838" w14:paraId="33B0C67C" w14:textId="77777777" w:rsidTr="00154AAB">
        <w:tc>
          <w:tcPr>
            <w:tcW w:w="3204" w:type="dxa"/>
            <w:gridSpan w:val="2"/>
            <w:shd w:val="clear" w:color="auto" w:fill="auto"/>
          </w:tcPr>
          <w:p w14:paraId="385FD2A4"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receiver</w:t>
            </w:r>
          </w:p>
        </w:tc>
        <w:tc>
          <w:tcPr>
            <w:tcW w:w="6071" w:type="dxa"/>
            <w:shd w:val="clear" w:color="auto" w:fill="auto"/>
            <w:tcMar>
              <w:top w:w="72" w:type="dxa"/>
              <w:left w:w="144" w:type="dxa"/>
              <w:bottom w:w="72" w:type="dxa"/>
              <w:right w:w="144" w:type="dxa"/>
            </w:tcMar>
          </w:tcPr>
          <w:p w14:paraId="4F20AD9A" w14:textId="77777777" w:rsidR="00C45838" w:rsidRDefault="00C45838" w:rsidP="00154AAB">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MMSE-IRC as the baseline receiver</w:t>
            </w:r>
          </w:p>
        </w:tc>
      </w:tr>
      <w:tr w:rsidR="00C45838" w14:paraId="2A67E4B7" w14:textId="77777777" w:rsidTr="00154AAB">
        <w:tc>
          <w:tcPr>
            <w:tcW w:w="3204" w:type="dxa"/>
            <w:gridSpan w:val="2"/>
            <w:shd w:val="clear" w:color="auto" w:fill="auto"/>
          </w:tcPr>
          <w:p w14:paraId="1FBB5F36"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Feedback assumption</w:t>
            </w:r>
          </w:p>
        </w:tc>
        <w:tc>
          <w:tcPr>
            <w:tcW w:w="6071" w:type="dxa"/>
            <w:shd w:val="clear" w:color="auto" w:fill="auto"/>
            <w:tcMar>
              <w:top w:w="72" w:type="dxa"/>
              <w:left w:w="144" w:type="dxa"/>
              <w:bottom w:w="72" w:type="dxa"/>
              <w:right w:w="144" w:type="dxa"/>
            </w:tcMar>
          </w:tcPr>
          <w:p w14:paraId="72405E20" w14:textId="77777777" w:rsidR="00C45838" w:rsidRDefault="00C45838" w:rsidP="00154AAB">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Realistic</w:t>
            </w:r>
          </w:p>
        </w:tc>
      </w:tr>
      <w:tr w:rsidR="00C45838" w14:paraId="5FB3C168" w14:textId="77777777" w:rsidTr="00154AAB">
        <w:tc>
          <w:tcPr>
            <w:tcW w:w="3204" w:type="dxa"/>
            <w:gridSpan w:val="2"/>
            <w:shd w:val="clear" w:color="auto" w:fill="auto"/>
          </w:tcPr>
          <w:p w14:paraId="6EBE1A51"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Channel estimation</w:t>
            </w:r>
          </w:p>
        </w:tc>
        <w:tc>
          <w:tcPr>
            <w:tcW w:w="6071" w:type="dxa"/>
            <w:shd w:val="clear" w:color="auto" w:fill="auto"/>
            <w:tcMar>
              <w:top w:w="72" w:type="dxa"/>
              <w:left w:w="144" w:type="dxa"/>
              <w:bottom w:w="72" w:type="dxa"/>
              <w:right w:w="144" w:type="dxa"/>
            </w:tcMar>
          </w:tcPr>
          <w:p w14:paraId="0E048D77" w14:textId="77777777" w:rsidR="00C45838" w:rsidRDefault="00C45838" w:rsidP="00154AAB">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Ideal channel estimation</w:t>
            </w:r>
          </w:p>
        </w:tc>
      </w:tr>
      <w:tr w:rsidR="00C45838" w14:paraId="3B032B53" w14:textId="77777777" w:rsidTr="00154AAB">
        <w:tc>
          <w:tcPr>
            <w:tcW w:w="3204" w:type="dxa"/>
            <w:gridSpan w:val="2"/>
            <w:shd w:val="clear" w:color="auto" w:fill="auto"/>
          </w:tcPr>
          <w:p w14:paraId="0E0F8EF2" w14:textId="77777777" w:rsidR="00C45838" w:rsidRDefault="00C45838" w:rsidP="00154AAB">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Evaluation Metric</w:t>
            </w:r>
          </w:p>
        </w:tc>
        <w:tc>
          <w:tcPr>
            <w:tcW w:w="6071" w:type="dxa"/>
            <w:shd w:val="clear" w:color="auto" w:fill="auto"/>
            <w:tcMar>
              <w:top w:w="72" w:type="dxa"/>
              <w:left w:w="144" w:type="dxa"/>
              <w:bottom w:w="72" w:type="dxa"/>
              <w:right w:w="144" w:type="dxa"/>
            </w:tcMar>
          </w:tcPr>
          <w:p w14:paraId="05EB9D6E" w14:textId="77777777" w:rsidR="00C45838" w:rsidRDefault="00C45838" w:rsidP="00154AAB">
            <w:pPr>
              <w:pStyle w:val="aff"/>
              <w:spacing w:before="0" w:beforeAutospacing="0" w:after="0" w:afterAutospacing="0"/>
              <w:contextualSpacing/>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SGCS</w:t>
            </w:r>
          </w:p>
        </w:tc>
      </w:tr>
    </w:tbl>
    <w:p w14:paraId="4DCAF041" w14:textId="77777777" w:rsidR="00012626" w:rsidRPr="0051519C" w:rsidRDefault="00012626" w:rsidP="00012626"/>
    <w:sectPr w:rsidR="00012626" w:rsidRPr="0051519C"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0ADB5B" w14:textId="77777777" w:rsidR="00EF296A" w:rsidRDefault="00EF296A">
      <w:r>
        <w:separator/>
      </w:r>
    </w:p>
  </w:endnote>
  <w:endnote w:type="continuationSeparator" w:id="0">
    <w:p w14:paraId="12CBD343" w14:textId="77777777" w:rsidR="00EF296A" w:rsidRDefault="00EF29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C0A6CF" w14:textId="77777777" w:rsidR="00EF296A" w:rsidRDefault="00EF296A">
      <w:r>
        <w:separator/>
      </w:r>
    </w:p>
  </w:footnote>
  <w:footnote w:type="continuationSeparator" w:id="0">
    <w:p w14:paraId="2D472F2B" w14:textId="77777777" w:rsidR="00EF296A" w:rsidRDefault="00EF29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5D31E0"/>
    <w:multiLevelType w:val="hybridMultilevel"/>
    <w:tmpl w:val="3C281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5661F4D"/>
    <w:multiLevelType w:val="hybridMultilevel"/>
    <w:tmpl w:val="1E1221BA"/>
    <w:lvl w:ilvl="0" w:tplc="211C8C3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EB6544A"/>
    <w:multiLevelType w:val="hybridMultilevel"/>
    <w:tmpl w:val="C1267DD0"/>
    <w:lvl w:ilvl="0" w:tplc="04090005">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 w15:restartNumberingAfterBreak="0">
    <w:nsid w:val="21381E00"/>
    <w:multiLevelType w:val="hybridMultilevel"/>
    <w:tmpl w:val="36907B0E"/>
    <w:lvl w:ilvl="0" w:tplc="D846A5B8">
      <w:numFmt w:val="bullet"/>
      <w:lvlText w:val="-"/>
      <w:lvlJc w:val="left"/>
      <w:pPr>
        <w:ind w:left="360" w:hanging="36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A9D7129"/>
    <w:multiLevelType w:val="hybridMultilevel"/>
    <w:tmpl w:val="0812D888"/>
    <w:lvl w:ilvl="0" w:tplc="E946DEAE">
      <w:start w:val="8"/>
      <w:numFmt w:val="bullet"/>
      <w:lvlText w:val="-"/>
      <w:lvlJc w:val="left"/>
      <w:pPr>
        <w:ind w:left="420" w:hanging="420"/>
      </w:pPr>
      <w:rPr>
        <w:rFonts w:ascii="Calibri" w:eastAsia="Batang"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B755D5D"/>
    <w:multiLevelType w:val="hybridMultilevel"/>
    <w:tmpl w:val="0984698A"/>
    <w:lvl w:ilvl="0" w:tplc="E946DEAE">
      <w:start w:val="8"/>
      <w:numFmt w:val="bullet"/>
      <w:lvlText w:val="-"/>
      <w:lvlJc w:val="left"/>
      <w:pPr>
        <w:ind w:left="420" w:hanging="420"/>
      </w:pPr>
      <w:rPr>
        <w:rFonts w:ascii="Calibri" w:eastAsia="Batang"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D85010B"/>
    <w:multiLevelType w:val="hybridMultilevel"/>
    <w:tmpl w:val="896ED156"/>
    <w:lvl w:ilvl="0" w:tplc="04090005">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92052D4"/>
    <w:multiLevelType w:val="multilevel"/>
    <w:tmpl w:val="26CCCAB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450018"/>
    <w:multiLevelType w:val="hybridMultilevel"/>
    <w:tmpl w:val="96FE0870"/>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52420471"/>
    <w:multiLevelType w:val="hybridMultilevel"/>
    <w:tmpl w:val="01BCD0A0"/>
    <w:lvl w:ilvl="0" w:tplc="E946DEAE">
      <w:start w:val="8"/>
      <w:numFmt w:val="bullet"/>
      <w:lvlText w:val="-"/>
      <w:lvlJc w:val="left"/>
      <w:pPr>
        <w:ind w:left="420" w:hanging="420"/>
      </w:pPr>
      <w:rPr>
        <w:rFonts w:ascii="Calibri" w:eastAsia="Batang"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0" w15:restartNumberingAfterBreak="0">
    <w:nsid w:val="60EE5F08"/>
    <w:multiLevelType w:val="hybridMultilevel"/>
    <w:tmpl w:val="E66A28E6"/>
    <w:lvl w:ilvl="0" w:tplc="FFFFFFFF">
      <w:start w:val="1"/>
      <w:numFmt w:val="bullet"/>
      <w:lvlText w:val=""/>
      <w:lvlJc w:val="left"/>
      <w:pPr>
        <w:ind w:left="1265" w:hanging="420"/>
      </w:pPr>
      <w:rPr>
        <w:rFonts w:ascii="Symbol" w:eastAsia="MS Mincho" w:hAnsi="Symbol" w:cs="Times New Roman" w:hint="default"/>
      </w:rPr>
    </w:lvl>
    <w:lvl w:ilvl="1" w:tplc="CA887AF6">
      <w:numFmt w:val="bullet"/>
      <w:lvlText w:val="-"/>
      <w:lvlJc w:val="left"/>
      <w:pPr>
        <w:ind w:left="987" w:hanging="420"/>
      </w:pPr>
      <w:rPr>
        <w:rFonts w:ascii="Times" w:eastAsia="Batang" w:hAnsi="Times" w:cs="Times" w:hint="default"/>
      </w:rPr>
    </w:lvl>
    <w:lvl w:ilvl="2" w:tplc="04090003">
      <w:start w:val="1"/>
      <w:numFmt w:val="bullet"/>
      <w:lvlText w:val="o"/>
      <w:lvlJc w:val="left"/>
      <w:pPr>
        <w:ind w:left="2105" w:hanging="420"/>
      </w:pPr>
      <w:rPr>
        <w:rFonts w:ascii="Courier New" w:hAnsi="Courier New" w:cs="Courier New"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21" w15:restartNumberingAfterBreak="0">
    <w:nsid w:val="6560517E"/>
    <w:multiLevelType w:val="hybridMultilevel"/>
    <w:tmpl w:val="49860998"/>
    <w:lvl w:ilvl="0" w:tplc="1E808208">
      <w:start w:val="5"/>
      <w:numFmt w:val="bullet"/>
      <w:lvlText w:val=""/>
      <w:lvlJc w:val="left"/>
      <w:pPr>
        <w:ind w:left="440" w:hanging="440"/>
      </w:pPr>
      <w:rPr>
        <w:rFonts w:ascii="Symbol" w:eastAsia="Batang"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A1451AF"/>
    <w:multiLevelType w:val="hybridMultilevel"/>
    <w:tmpl w:val="2B8037BC"/>
    <w:lvl w:ilvl="0" w:tplc="04090003">
      <w:start w:val="1"/>
      <w:numFmt w:val="bullet"/>
      <w:lvlText w:val="o"/>
      <w:lvlJc w:val="left"/>
      <w:pPr>
        <w:ind w:left="800" w:hanging="400"/>
      </w:pPr>
      <w:rPr>
        <w:rFonts w:ascii="Courier New" w:hAnsi="Courier New" w:cs="Courier New" w:hint="default"/>
      </w:rPr>
    </w:lvl>
    <w:lvl w:ilvl="1" w:tplc="96F6F3D2">
      <w:start w:val="5"/>
      <w:numFmt w:val="bullet"/>
      <w:lvlText w:val=""/>
      <w:lvlJc w:val="left"/>
      <w:pPr>
        <w:ind w:left="1200" w:hanging="400"/>
      </w:pPr>
      <w:rPr>
        <w:rFonts w:ascii="Symbol" w:eastAsia="宋体" w:hAnsi="Symbol"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7"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6FD1D5D"/>
    <w:multiLevelType w:val="hybridMultilevel"/>
    <w:tmpl w:val="3FF05A0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1"/>
  </w:num>
  <w:num w:numId="2">
    <w:abstractNumId w:val="30"/>
  </w:num>
  <w:num w:numId="3">
    <w:abstractNumId w:val="26"/>
  </w:num>
  <w:num w:numId="4">
    <w:abstractNumId w:val="27"/>
  </w:num>
  <w:num w:numId="5">
    <w:abstractNumId w:val="19"/>
  </w:num>
  <w:num w:numId="6">
    <w:abstractNumId w:val="14"/>
  </w:num>
  <w:num w:numId="7">
    <w:abstractNumId w:val="28"/>
  </w:num>
  <w:num w:numId="8">
    <w:abstractNumId w:val="25"/>
  </w:num>
  <w:num w:numId="9">
    <w:abstractNumId w:val="12"/>
  </w:num>
  <w:num w:numId="10">
    <w:abstractNumId w:val="22"/>
  </w:num>
  <w:num w:numId="11">
    <w:abstractNumId w:val="6"/>
  </w:num>
  <w:num w:numId="12">
    <w:abstractNumId w:val="20"/>
  </w:num>
  <w:num w:numId="13">
    <w:abstractNumId w:val="15"/>
  </w:num>
  <w:num w:numId="14">
    <w:abstractNumId w:val="18"/>
  </w:num>
  <w:num w:numId="15">
    <w:abstractNumId w:val="8"/>
  </w:num>
  <w:num w:numId="16">
    <w:abstractNumId w:val="5"/>
  </w:num>
  <w:num w:numId="17">
    <w:abstractNumId w:val="7"/>
  </w:num>
  <w:num w:numId="18">
    <w:abstractNumId w:val="17"/>
  </w:num>
  <w:num w:numId="19">
    <w:abstractNumId w:val="0"/>
  </w:num>
  <w:num w:numId="20">
    <w:abstractNumId w:val="16"/>
  </w:num>
  <w:num w:numId="21">
    <w:abstractNumId w:val="21"/>
  </w:num>
  <w:num w:numId="22">
    <w:abstractNumId w:val="29"/>
  </w:num>
  <w:num w:numId="23">
    <w:abstractNumId w:val="13"/>
  </w:num>
  <w:num w:numId="24">
    <w:abstractNumId w:val="23"/>
  </w:num>
  <w:num w:numId="25">
    <w:abstractNumId w:val="24"/>
  </w:num>
  <w:num w:numId="26">
    <w:abstractNumId w:val="9"/>
  </w:num>
  <w:num w:numId="27">
    <w:abstractNumId w:val="31"/>
  </w:num>
  <w:num w:numId="28">
    <w:abstractNumId w:val="2"/>
  </w:num>
  <w:num w:numId="29">
    <w:abstractNumId w:val="3"/>
  </w:num>
  <w:num w:numId="30">
    <w:abstractNumId w:val="10"/>
  </w:num>
  <w:num w:numId="31">
    <w:abstractNumId w:val="19"/>
  </w:num>
  <w:num w:numId="32">
    <w:abstractNumId w:val="1"/>
  </w:num>
  <w:num w:numId="33">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A5D"/>
    <w:rsid w:val="00000B95"/>
    <w:rsid w:val="00000D04"/>
    <w:rsid w:val="00000DB2"/>
    <w:rsid w:val="00001D33"/>
    <w:rsid w:val="000027CE"/>
    <w:rsid w:val="00002893"/>
    <w:rsid w:val="0000338D"/>
    <w:rsid w:val="000033A3"/>
    <w:rsid w:val="00003410"/>
    <w:rsid w:val="00003605"/>
    <w:rsid w:val="00003776"/>
    <w:rsid w:val="00003C56"/>
    <w:rsid w:val="00003C89"/>
    <w:rsid w:val="00003D0F"/>
    <w:rsid w:val="00003EC2"/>
    <w:rsid w:val="000040A9"/>
    <w:rsid w:val="0000413A"/>
    <w:rsid w:val="0000458E"/>
    <w:rsid w:val="00004849"/>
    <w:rsid w:val="00004CF1"/>
    <w:rsid w:val="00004E70"/>
    <w:rsid w:val="00005A60"/>
    <w:rsid w:val="00005CB9"/>
    <w:rsid w:val="00005DBA"/>
    <w:rsid w:val="000067A0"/>
    <w:rsid w:val="00006847"/>
    <w:rsid w:val="000072B6"/>
    <w:rsid w:val="00007791"/>
    <w:rsid w:val="00007813"/>
    <w:rsid w:val="000078BB"/>
    <w:rsid w:val="00007A41"/>
    <w:rsid w:val="00007B3E"/>
    <w:rsid w:val="00007F78"/>
    <w:rsid w:val="00010007"/>
    <w:rsid w:val="000104EA"/>
    <w:rsid w:val="0001074C"/>
    <w:rsid w:val="00010958"/>
    <w:rsid w:val="000109E6"/>
    <w:rsid w:val="00010A04"/>
    <w:rsid w:val="000114C2"/>
    <w:rsid w:val="00011943"/>
    <w:rsid w:val="00011C60"/>
    <w:rsid w:val="00011F67"/>
    <w:rsid w:val="00012028"/>
    <w:rsid w:val="00012626"/>
    <w:rsid w:val="000126BF"/>
    <w:rsid w:val="00012862"/>
    <w:rsid w:val="000128E6"/>
    <w:rsid w:val="000133CB"/>
    <w:rsid w:val="0001386F"/>
    <w:rsid w:val="00013A54"/>
    <w:rsid w:val="00013EEE"/>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D8A"/>
    <w:rsid w:val="0002052C"/>
    <w:rsid w:val="0002059E"/>
    <w:rsid w:val="00020E07"/>
    <w:rsid w:val="000210A9"/>
    <w:rsid w:val="000211EB"/>
    <w:rsid w:val="00021498"/>
    <w:rsid w:val="00021B29"/>
    <w:rsid w:val="00021E83"/>
    <w:rsid w:val="000227A5"/>
    <w:rsid w:val="00022977"/>
    <w:rsid w:val="00022E67"/>
    <w:rsid w:val="0002330F"/>
    <w:rsid w:val="00023388"/>
    <w:rsid w:val="00023425"/>
    <w:rsid w:val="00023798"/>
    <w:rsid w:val="00023875"/>
    <w:rsid w:val="00023A6F"/>
    <w:rsid w:val="00023B81"/>
    <w:rsid w:val="00023E73"/>
    <w:rsid w:val="00023F59"/>
    <w:rsid w:val="000241BE"/>
    <w:rsid w:val="000242F2"/>
    <w:rsid w:val="000243F5"/>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0E"/>
    <w:rsid w:val="0002732A"/>
    <w:rsid w:val="000273CD"/>
    <w:rsid w:val="000275C6"/>
    <w:rsid w:val="000276E6"/>
    <w:rsid w:val="0002771C"/>
    <w:rsid w:val="0002799E"/>
    <w:rsid w:val="00027AD6"/>
    <w:rsid w:val="00027B6B"/>
    <w:rsid w:val="00027F8C"/>
    <w:rsid w:val="0003024C"/>
    <w:rsid w:val="00030255"/>
    <w:rsid w:val="00030263"/>
    <w:rsid w:val="00030270"/>
    <w:rsid w:val="000307E0"/>
    <w:rsid w:val="00030C0E"/>
    <w:rsid w:val="00031089"/>
    <w:rsid w:val="000310B5"/>
    <w:rsid w:val="00031664"/>
    <w:rsid w:val="000318C3"/>
    <w:rsid w:val="00031A90"/>
    <w:rsid w:val="00031ADB"/>
    <w:rsid w:val="00031B3F"/>
    <w:rsid w:val="00031E3B"/>
    <w:rsid w:val="00032056"/>
    <w:rsid w:val="000322D5"/>
    <w:rsid w:val="00032520"/>
    <w:rsid w:val="000328CA"/>
    <w:rsid w:val="00032C0A"/>
    <w:rsid w:val="00032E40"/>
    <w:rsid w:val="000334BF"/>
    <w:rsid w:val="000334FE"/>
    <w:rsid w:val="0003376B"/>
    <w:rsid w:val="00033B2B"/>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BB2"/>
    <w:rsid w:val="00037E5E"/>
    <w:rsid w:val="0004013F"/>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5106E"/>
    <w:rsid w:val="000512BF"/>
    <w:rsid w:val="000512C9"/>
    <w:rsid w:val="0005131C"/>
    <w:rsid w:val="00051844"/>
    <w:rsid w:val="0005188A"/>
    <w:rsid w:val="0005195B"/>
    <w:rsid w:val="00051E6D"/>
    <w:rsid w:val="000520C3"/>
    <w:rsid w:val="000525C5"/>
    <w:rsid w:val="0005294D"/>
    <w:rsid w:val="00052AD2"/>
    <w:rsid w:val="00052E1D"/>
    <w:rsid w:val="000530DF"/>
    <w:rsid w:val="00053428"/>
    <w:rsid w:val="0005380B"/>
    <w:rsid w:val="000539C2"/>
    <w:rsid w:val="00053FF4"/>
    <w:rsid w:val="000540A9"/>
    <w:rsid w:val="0005416E"/>
    <w:rsid w:val="0005431D"/>
    <w:rsid w:val="000543D3"/>
    <w:rsid w:val="000543D4"/>
    <w:rsid w:val="000544FA"/>
    <w:rsid w:val="00054E0C"/>
    <w:rsid w:val="00055197"/>
    <w:rsid w:val="00055269"/>
    <w:rsid w:val="0005541D"/>
    <w:rsid w:val="0005567D"/>
    <w:rsid w:val="000556E6"/>
    <w:rsid w:val="00055759"/>
    <w:rsid w:val="00055BEE"/>
    <w:rsid w:val="00055D85"/>
    <w:rsid w:val="000565C8"/>
    <w:rsid w:val="000567BB"/>
    <w:rsid w:val="00056B34"/>
    <w:rsid w:val="00056B85"/>
    <w:rsid w:val="00056C42"/>
    <w:rsid w:val="00056D00"/>
    <w:rsid w:val="00056D31"/>
    <w:rsid w:val="00056DE7"/>
    <w:rsid w:val="00056EDC"/>
    <w:rsid w:val="00057223"/>
    <w:rsid w:val="00057358"/>
    <w:rsid w:val="00057452"/>
    <w:rsid w:val="000574E1"/>
    <w:rsid w:val="00057873"/>
    <w:rsid w:val="00057C60"/>
    <w:rsid w:val="00057DC8"/>
    <w:rsid w:val="00060685"/>
    <w:rsid w:val="00060735"/>
    <w:rsid w:val="00060937"/>
    <w:rsid w:val="00060AA9"/>
    <w:rsid w:val="00060C8C"/>
    <w:rsid w:val="00060FA1"/>
    <w:rsid w:val="000612E1"/>
    <w:rsid w:val="000614FE"/>
    <w:rsid w:val="00062167"/>
    <w:rsid w:val="000622DF"/>
    <w:rsid w:val="00062B1B"/>
    <w:rsid w:val="00062B8D"/>
    <w:rsid w:val="00062FDC"/>
    <w:rsid w:val="0006344A"/>
    <w:rsid w:val="000636F0"/>
    <w:rsid w:val="00063CBC"/>
    <w:rsid w:val="000645F1"/>
    <w:rsid w:val="00064905"/>
    <w:rsid w:val="00064B2F"/>
    <w:rsid w:val="00064C15"/>
    <w:rsid w:val="00064CB9"/>
    <w:rsid w:val="00064EE1"/>
    <w:rsid w:val="0006501B"/>
    <w:rsid w:val="000654CE"/>
    <w:rsid w:val="000656E0"/>
    <w:rsid w:val="0006596B"/>
    <w:rsid w:val="000659F7"/>
    <w:rsid w:val="00065B29"/>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C4A"/>
    <w:rsid w:val="00070EBF"/>
    <w:rsid w:val="00070EF8"/>
    <w:rsid w:val="00071192"/>
    <w:rsid w:val="000713A7"/>
    <w:rsid w:val="00071452"/>
    <w:rsid w:val="00071934"/>
    <w:rsid w:val="00071A35"/>
    <w:rsid w:val="0007210F"/>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CB0"/>
    <w:rsid w:val="000772E8"/>
    <w:rsid w:val="000772F4"/>
    <w:rsid w:val="000776EB"/>
    <w:rsid w:val="00077EA5"/>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4065"/>
    <w:rsid w:val="000842D8"/>
    <w:rsid w:val="000845C8"/>
    <w:rsid w:val="0008482A"/>
    <w:rsid w:val="00084E30"/>
    <w:rsid w:val="00085059"/>
    <w:rsid w:val="00085184"/>
    <w:rsid w:val="0008581C"/>
    <w:rsid w:val="00085E04"/>
    <w:rsid w:val="00085E2E"/>
    <w:rsid w:val="00085FA2"/>
    <w:rsid w:val="00086030"/>
    <w:rsid w:val="000861F5"/>
    <w:rsid w:val="000866F8"/>
    <w:rsid w:val="00086756"/>
    <w:rsid w:val="00086800"/>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697"/>
    <w:rsid w:val="00093D42"/>
    <w:rsid w:val="00093E95"/>
    <w:rsid w:val="00094066"/>
    <w:rsid w:val="000945E1"/>
    <w:rsid w:val="00094641"/>
    <w:rsid w:val="00094A16"/>
    <w:rsid w:val="00094D40"/>
    <w:rsid w:val="00094DE6"/>
    <w:rsid w:val="00095689"/>
    <w:rsid w:val="0009571F"/>
    <w:rsid w:val="00095AA6"/>
    <w:rsid w:val="00095CCF"/>
    <w:rsid w:val="0009608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C7"/>
    <w:rsid w:val="000A2ED6"/>
    <w:rsid w:val="000A33E3"/>
    <w:rsid w:val="000A3B1A"/>
    <w:rsid w:val="000A3D05"/>
    <w:rsid w:val="000A4205"/>
    <w:rsid w:val="000A4A19"/>
    <w:rsid w:val="000A4A9B"/>
    <w:rsid w:val="000A4B30"/>
    <w:rsid w:val="000A4C7E"/>
    <w:rsid w:val="000A4CF0"/>
    <w:rsid w:val="000A6351"/>
    <w:rsid w:val="000A63D6"/>
    <w:rsid w:val="000A667B"/>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269"/>
    <w:rsid w:val="000C3756"/>
    <w:rsid w:val="000C3A3B"/>
    <w:rsid w:val="000C3AE7"/>
    <w:rsid w:val="000C3B0C"/>
    <w:rsid w:val="000C3E0C"/>
    <w:rsid w:val="000C3E17"/>
    <w:rsid w:val="000C422D"/>
    <w:rsid w:val="000C4477"/>
    <w:rsid w:val="000C469F"/>
    <w:rsid w:val="000C4D86"/>
    <w:rsid w:val="000C543E"/>
    <w:rsid w:val="000C5500"/>
    <w:rsid w:val="000C5581"/>
    <w:rsid w:val="000C587C"/>
    <w:rsid w:val="000C5B5A"/>
    <w:rsid w:val="000C5F91"/>
    <w:rsid w:val="000C6025"/>
    <w:rsid w:val="000C6127"/>
    <w:rsid w:val="000C63CD"/>
    <w:rsid w:val="000C6CD7"/>
    <w:rsid w:val="000C6CE0"/>
    <w:rsid w:val="000C799E"/>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AE"/>
    <w:rsid w:val="000D387D"/>
    <w:rsid w:val="000D38A1"/>
    <w:rsid w:val="000D4B31"/>
    <w:rsid w:val="000D4C4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34E1"/>
    <w:rsid w:val="000E4CA4"/>
    <w:rsid w:val="000E4CC0"/>
    <w:rsid w:val="000E4D08"/>
    <w:rsid w:val="000E4ECB"/>
    <w:rsid w:val="000E5523"/>
    <w:rsid w:val="000E57F3"/>
    <w:rsid w:val="000E59A0"/>
    <w:rsid w:val="000E5ACC"/>
    <w:rsid w:val="000E6090"/>
    <w:rsid w:val="000E60A3"/>
    <w:rsid w:val="000E6441"/>
    <w:rsid w:val="000E64A0"/>
    <w:rsid w:val="000E651F"/>
    <w:rsid w:val="000E689C"/>
    <w:rsid w:val="000E6912"/>
    <w:rsid w:val="000E6FEA"/>
    <w:rsid w:val="000E7484"/>
    <w:rsid w:val="000E76F3"/>
    <w:rsid w:val="000E7A84"/>
    <w:rsid w:val="000E7D13"/>
    <w:rsid w:val="000E7E15"/>
    <w:rsid w:val="000F010F"/>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1EF"/>
    <w:rsid w:val="000F52D5"/>
    <w:rsid w:val="000F52E2"/>
    <w:rsid w:val="000F5556"/>
    <w:rsid w:val="000F5EFE"/>
    <w:rsid w:val="000F5FBA"/>
    <w:rsid w:val="000F6581"/>
    <w:rsid w:val="000F6644"/>
    <w:rsid w:val="000F6815"/>
    <w:rsid w:val="000F6865"/>
    <w:rsid w:val="000F6982"/>
    <w:rsid w:val="000F6F8E"/>
    <w:rsid w:val="000F72A5"/>
    <w:rsid w:val="000F7342"/>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AD7"/>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D1B"/>
    <w:rsid w:val="00107155"/>
    <w:rsid w:val="00107779"/>
    <w:rsid w:val="00107796"/>
    <w:rsid w:val="001077B2"/>
    <w:rsid w:val="001078C2"/>
    <w:rsid w:val="0010792F"/>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EEA"/>
    <w:rsid w:val="001140DB"/>
    <w:rsid w:val="001141E3"/>
    <w:rsid w:val="001142DF"/>
    <w:rsid w:val="001144DF"/>
    <w:rsid w:val="001148C1"/>
    <w:rsid w:val="00114A77"/>
    <w:rsid w:val="00114C5B"/>
    <w:rsid w:val="0011557B"/>
    <w:rsid w:val="00115661"/>
    <w:rsid w:val="00115C4F"/>
    <w:rsid w:val="00115EF7"/>
    <w:rsid w:val="001164C5"/>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50DD"/>
    <w:rsid w:val="001251B3"/>
    <w:rsid w:val="00125589"/>
    <w:rsid w:val="00125733"/>
    <w:rsid w:val="001259EE"/>
    <w:rsid w:val="00125B25"/>
    <w:rsid w:val="00125E9F"/>
    <w:rsid w:val="00126263"/>
    <w:rsid w:val="001263AA"/>
    <w:rsid w:val="001264D4"/>
    <w:rsid w:val="001278E6"/>
    <w:rsid w:val="00127910"/>
    <w:rsid w:val="001302CC"/>
    <w:rsid w:val="00130757"/>
    <w:rsid w:val="00130779"/>
    <w:rsid w:val="001307A1"/>
    <w:rsid w:val="00130B6A"/>
    <w:rsid w:val="00130CA4"/>
    <w:rsid w:val="00130D09"/>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F8"/>
    <w:rsid w:val="00134A81"/>
    <w:rsid w:val="00134B12"/>
    <w:rsid w:val="00134B88"/>
    <w:rsid w:val="00134E00"/>
    <w:rsid w:val="001353B2"/>
    <w:rsid w:val="001354AE"/>
    <w:rsid w:val="0013550E"/>
    <w:rsid w:val="00135B47"/>
    <w:rsid w:val="0013609E"/>
    <w:rsid w:val="00136455"/>
    <w:rsid w:val="001367BB"/>
    <w:rsid w:val="00136A23"/>
    <w:rsid w:val="00136B99"/>
    <w:rsid w:val="00136E97"/>
    <w:rsid w:val="00136EBA"/>
    <w:rsid w:val="00136F73"/>
    <w:rsid w:val="00136F91"/>
    <w:rsid w:val="001377A9"/>
    <w:rsid w:val="00137CFE"/>
    <w:rsid w:val="001404CA"/>
    <w:rsid w:val="0014063E"/>
    <w:rsid w:val="0014087D"/>
    <w:rsid w:val="00140F74"/>
    <w:rsid w:val="00141191"/>
    <w:rsid w:val="001414A8"/>
    <w:rsid w:val="0014159C"/>
    <w:rsid w:val="00141AD6"/>
    <w:rsid w:val="00142058"/>
    <w:rsid w:val="001420E4"/>
    <w:rsid w:val="0014225B"/>
    <w:rsid w:val="0014244E"/>
    <w:rsid w:val="00142665"/>
    <w:rsid w:val="00142D59"/>
    <w:rsid w:val="00142E6B"/>
    <w:rsid w:val="00142F99"/>
    <w:rsid w:val="001435BB"/>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835"/>
    <w:rsid w:val="00152994"/>
    <w:rsid w:val="001529BB"/>
    <w:rsid w:val="00152D11"/>
    <w:rsid w:val="00152DB5"/>
    <w:rsid w:val="0015344C"/>
    <w:rsid w:val="00153C45"/>
    <w:rsid w:val="00154567"/>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30F6"/>
    <w:rsid w:val="001631D7"/>
    <w:rsid w:val="0016338A"/>
    <w:rsid w:val="00163E5F"/>
    <w:rsid w:val="0016416E"/>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766"/>
    <w:rsid w:val="00167B6F"/>
    <w:rsid w:val="00167CC3"/>
    <w:rsid w:val="00167F5A"/>
    <w:rsid w:val="001704F5"/>
    <w:rsid w:val="001707F6"/>
    <w:rsid w:val="00170834"/>
    <w:rsid w:val="00171143"/>
    <w:rsid w:val="00171238"/>
    <w:rsid w:val="001716B3"/>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4A69"/>
    <w:rsid w:val="00174C65"/>
    <w:rsid w:val="00174DEB"/>
    <w:rsid w:val="00175790"/>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8E2"/>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72B"/>
    <w:rsid w:val="0019099D"/>
    <w:rsid w:val="001909F5"/>
    <w:rsid w:val="00190D60"/>
    <w:rsid w:val="00190F18"/>
    <w:rsid w:val="00190F5A"/>
    <w:rsid w:val="00191687"/>
    <w:rsid w:val="00191785"/>
    <w:rsid w:val="00191C91"/>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4F8"/>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824"/>
    <w:rsid w:val="001A4994"/>
    <w:rsid w:val="001A49C5"/>
    <w:rsid w:val="001A4A20"/>
    <w:rsid w:val="001A4BAD"/>
    <w:rsid w:val="001A4C23"/>
    <w:rsid w:val="001A4D4A"/>
    <w:rsid w:val="001A4E47"/>
    <w:rsid w:val="001A5147"/>
    <w:rsid w:val="001A515B"/>
    <w:rsid w:val="001A6460"/>
    <w:rsid w:val="001A6584"/>
    <w:rsid w:val="001A673E"/>
    <w:rsid w:val="001A69EB"/>
    <w:rsid w:val="001A6ECF"/>
    <w:rsid w:val="001A7102"/>
    <w:rsid w:val="001A7157"/>
    <w:rsid w:val="001A7763"/>
    <w:rsid w:val="001A79E5"/>
    <w:rsid w:val="001A7A53"/>
    <w:rsid w:val="001A7B99"/>
    <w:rsid w:val="001A7DC2"/>
    <w:rsid w:val="001B01F4"/>
    <w:rsid w:val="001B0401"/>
    <w:rsid w:val="001B04F3"/>
    <w:rsid w:val="001B087B"/>
    <w:rsid w:val="001B087D"/>
    <w:rsid w:val="001B0D51"/>
    <w:rsid w:val="001B1373"/>
    <w:rsid w:val="001B166B"/>
    <w:rsid w:val="001B16B9"/>
    <w:rsid w:val="001B1A51"/>
    <w:rsid w:val="001B1D49"/>
    <w:rsid w:val="001B263A"/>
    <w:rsid w:val="001B27DC"/>
    <w:rsid w:val="001B27EB"/>
    <w:rsid w:val="001B28E2"/>
    <w:rsid w:val="001B2FA7"/>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8F1"/>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8A2"/>
    <w:rsid w:val="001C3985"/>
    <w:rsid w:val="001C3B8A"/>
    <w:rsid w:val="001C3DA3"/>
    <w:rsid w:val="001C3EE9"/>
    <w:rsid w:val="001C3FA4"/>
    <w:rsid w:val="001C4086"/>
    <w:rsid w:val="001C40EA"/>
    <w:rsid w:val="001C40F9"/>
    <w:rsid w:val="001C458B"/>
    <w:rsid w:val="001C4602"/>
    <w:rsid w:val="001C4C56"/>
    <w:rsid w:val="001C4E83"/>
    <w:rsid w:val="001C593D"/>
    <w:rsid w:val="001C5B3C"/>
    <w:rsid w:val="001C5CE3"/>
    <w:rsid w:val="001C5D4F"/>
    <w:rsid w:val="001C6194"/>
    <w:rsid w:val="001C61B9"/>
    <w:rsid w:val="001C64C0"/>
    <w:rsid w:val="001C66CE"/>
    <w:rsid w:val="001C679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D3"/>
    <w:rsid w:val="001E0F8C"/>
    <w:rsid w:val="001E1210"/>
    <w:rsid w:val="001E1349"/>
    <w:rsid w:val="001E1980"/>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E7D5C"/>
    <w:rsid w:val="001F1194"/>
    <w:rsid w:val="001F1308"/>
    <w:rsid w:val="001F13F3"/>
    <w:rsid w:val="001F14F1"/>
    <w:rsid w:val="001F1525"/>
    <w:rsid w:val="001F1604"/>
    <w:rsid w:val="001F1C07"/>
    <w:rsid w:val="001F1E87"/>
    <w:rsid w:val="001F1EB6"/>
    <w:rsid w:val="001F22B1"/>
    <w:rsid w:val="001F2519"/>
    <w:rsid w:val="001F25AF"/>
    <w:rsid w:val="001F265A"/>
    <w:rsid w:val="001F2C3D"/>
    <w:rsid w:val="001F2E23"/>
    <w:rsid w:val="001F2ED7"/>
    <w:rsid w:val="001F341F"/>
    <w:rsid w:val="001F3530"/>
    <w:rsid w:val="001F3571"/>
    <w:rsid w:val="001F35B6"/>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7CE"/>
    <w:rsid w:val="00200197"/>
    <w:rsid w:val="0020033C"/>
    <w:rsid w:val="002004F6"/>
    <w:rsid w:val="002005D6"/>
    <w:rsid w:val="00200716"/>
    <w:rsid w:val="0020071A"/>
    <w:rsid w:val="00200D2C"/>
    <w:rsid w:val="00200DD8"/>
    <w:rsid w:val="00200E3E"/>
    <w:rsid w:val="00200E42"/>
    <w:rsid w:val="002011A1"/>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A2C"/>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53"/>
    <w:rsid w:val="00210FF3"/>
    <w:rsid w:val="00211152"/>
    <w:rsid w:val="0021143C"/>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195"/>
    <w:rsid w:val="0021753A"/>
    <w:rsid w:val="0021760A"/>
    <w:rsid w:val="00217B99"/>
    <w:rsid w:val="00217C98"/>
    <w:rsid w:val="00217D6F"/>
    <w:rsid w:val="00217F39"/>
    <w:rsid w:val="00220575"/>
    <w:rsid w:val="00220576"/>
    <w:rsid w:val="0022083C"/>
    <w:rsid w:val="00220894"/>
    <w:rsid w:val="002217F6"/>
    <w:rsid w:val="00221DE9"/>
    <w:rsid w:val="00221EE0"/>
    <w:rsid w:val="00221F72"/>
    <w:rsid w:val="00222241"/>
    <w:rsid w:val="00222E4E"/>
    <w:rsid w:val="0022355C"/>
    <w:rsid w:val="0022382F"/>
    <w:rsid w:val="00224706"/>
    <w:rsid w:val="002248FE"/>
    <w:rsid w:val="00224952"/>
    <w:rsid w:val="00224DD2"/>
    <w:rsid w:val="00224EC7"/>
    <w:rsid w:val="0022535F"/>
    <w:rsid w:val="002253B8"/>
    <w:rsid w:val="00225488"/>
    <w:rsid w:val="00225A6A"/>
    <w:rsid w:val="00225AC7"/>
    <w:rsid w:val="00225ACC"/>
    <w:rsid w:val="00226253"/>
    <w:rsid w:val="00226E88"/>
    <w:rsid w:val="00226EB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2D86"/>
    <w:rsid w:val="00233157"/>
    <w:rsid w:val="00233717"/>
    <w:rsid w:val="002339CF"/>
    <w:rsid w:val="00233C6A"/>
    <w:rsid w:val="00234151"/>
    <w:rsid w:val="00234556"/>
    <w:rsid w:val="002345F9"/>
    <w:rsid w:val="002349F6"/>
    <w:rsid w:val="00234F8C"/>
    <w:rsid w:val="002352DC"/>
    <w:rsid w:val="00235542"/>
    <w:rsid w:val="002355F9"/>
    <w:rsid w:val="0023586B"/>
    <w:rsid w:val="002360D8"/>
    <w:rsid w:val="002361A5"/>
    <w:rsid w:val="00236388"/>
    <w:rsid w:val="00236789"/>
    <w:rsid w:val="002369B0"/>
    <w:rsid w:val="00236AD8"/>
    <w:rsid w:val="00236B7C"/>
    <w:rsid w:val="00236BF9"/>
    <w:rsid w:val="002375AB"/>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F4C"/>
    <w:rsid w:val="0024414E"/>
    <w:rsid w:val="00244274"/>
    <w:rsid w:val="002445EE"/>
    <w:rsid w:val="00244C55"/>
    <w:rsid w:val="00244F33"/>
    <w:rsid w:val="002451C5"/>
    <w:rsid w:val="002453D1"/>
    <w:rsid w:val="00245497"/>
    <w:rsid w:val="002454B5"/>
    <w:rsid w:val="00245D73"/>
    <w:rsid w:val="00245E57"/>
    <w:rsid w:val="00245EC4"/>
    <w:rsid w:val="00245F1F"/>
    <w:rsid w:val="0024663B"/>
    <w:rsid w:val="0024670D"/>
    <w:rsid w:val="002467EC"/>
    <w:rsid w:val="00246AFC"/>
    <w:rsid w:val="00246C5B"/>
    <w:rsid w:val="00246CE5"/>
    <w:rsid w:val="00246DB7"/>
    <w:rsid w:val="00246DD1"/>
    <w:rsid w:val="00247103"/>
    <w:rsid w:val="002476D6"/>
    <w:rsid w:val="00247BB2"/>
    <w:rsid w:val="00247C1E"/>
    <w:rsid w:val="00247D4F"/>
    <w:rsid w:val="00250067"/>
    <w:rsid w:val="002501CA"/>
    <w:rsid w:val="0025094F"/>
    <w:rsid w:val="00250AA9"/>
    <w:rsid w:val="00250B73"/>
    <w:rsid w:val="0025149C"/>
    <w:rsid w:val="002516DE"/>
    <w:rsid w:val="00251F81"/>
    <w:rsid w:val="00252706"/>
    <w:rsid w:val="00252BE0"/>
    <w:rsid w:val="00252CDC"/>
    <w:rsid w:val="00253136"/>
    <w:rsid w:val="00253273"/>
    <w:rsid w:val="0025333A"/>
    <w:rsid w:val="00253588"/>
    <w:rsid w:val="00253706"/>
    <w:rsid w:val="00253D18"/>
    <w:rsid w:val="00253D25"/>
    <w:rsid w:val="00253DA2"/>
    <w:rsid w:val="00253F54"/>
    <w:rsid w:val="00254468"/>
    <w:rsid w:val="002546F4"/>
    <w:rsid w:val="002547FE"/>
    <w:rsid w:val="002548D1"/>
    <w:rsid w:val="00254FC9"/>
    <w:rsid w:val="002551D0"/>
    <w:rsid w:val="00255374"/>
    <w:rsid w:val="00256428"/>
    <w:rsid w:val="00256BCB"/>
    <w:rsid w:val="00257BF4"/>
    <w:rsid w:val="00260003"/>
    <w:rsid w:val="0026007A"/>
    <w:rsid w:val="0026035D"/>
    <w:rsid w:val="00260472"/>
    <w:rsid w:val="002605D6"/>
    <w:rsid w:val="002606D6"/>
    <w:rsid w:val="002608FE"/>
    <w:rsid w:val="00260A30"/>
    <w:rsid w:val="00260C6B"/>
    <w:rsid w:val="00261823"/>
    <w:rsid w:val="00261C98"/>
    <w:rsid w:val="00261F0A"/>
    <w:rsid w:val="002620EF"/>
    <w:rsid w:val="0026223B"/>
    <w:rsid w:val="0026248E"/>
    <w:rsid w:val="00262604"/>
    <w:rsid w:val="00262680"/>
    <w:rsid w:val="00262887"/>
    <w:rsid w:val="00262914"/>
    <w:rsid w:val="00262B19"/>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5E2B"/>
    <w:rsid w:val="0026610A"/>
    <w:rsid w:val="00266164"/>
    <w:rsid w:val="0026654D"/>
    <w:rsid w:val="002665EC"/>
    <w:rsid w:val="002666B0"/>
    <w:rsid w:val="0026675B"/>
    <w:rsid w:val="00266B13"/>
    <w:rsid w:val="00266D78"/>
    <w:rsid w:val="00266E00"/>
    <w:rsid w:val="00267007"/>
    <w:rsid w:val="002672AD"/>
    <w:rsid w:val="0026779C"/>
    <w:rsid w:val="00267901"/>
    <w:rsid w:val="00270284"/>
    <w:rsid w:val="002702FB"/>
    <w:rsid w:val="00270470"/>
    <w:rsid w:val="002704AD"/>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EC6"/>
    <w:rsid w:val="00273F30"/>
    <w:rsid w:val="00273F67"/>
    <w:rsid w:val="00274006"/>
    <w:rsid w:val="0027456E"/>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C4C"/>
    <w:rsid w:val="002770D6"/>
    <w:rsid w:val="002774A7"/>
    <w:rsid w:val="002777BF"/>
    <w:rsid w:val="00277835"/>
    <w:rsid w:val="002779E8"/>
    <w:rsid w:val="00277C0F"/>
    <w:rsid w:val="00280481"/>
    <w:rsid w:val="0028048C"/>
    <w:rsid w:val="00280608"/>
    <w:rsid w:val="00280AB1"/>
    <w:rsid w:val="00281751"/>
    <w:rsid w:val="002819CE"/>
    <w:rsid w:val="00281BC7"/>
    <w:rsid w:val="00281C2B"/>
    <w:rsid w:val="002822C8"/>
    <w:rsid w:val="00282378"/>
    <w:rsid w:val="00282463"/>
    <w:rsid w:val="00282554"/>
    <w:rsid w:val="00282772"/>
    <w:rsid w:val="00282BF3"/>
    <w:rsid w:val="00284BAE"/>
    <w:rsid w:val="00285135"/>
    <w:rsid w:val="0028527A"/>
    <w:rsid w:val="00285673"/>
    <w:rsid w:val="002859AF"/>
    <w:rsid w:val="00285E23"/>
    <w:rsid w:val="002861C3"/>
    <w:rsid w:val="00286AE7"/>
    <w:rsid w:val="00287243"/>
    <w:rsid w:val="00287317"/>
    <w:rsid w:val="00287814"/>
    <w:rsid w:val="00287868"/>
    <w:rsid w:val="002878F6"/>
    <w:rsid w:val="00287E19"/>
    <w:rsid w:val="00290013"/>
    <w:rsid w:val="002902A7"/>
    <w:rsid w:val="00290647"/>
    <w:rsid w:val="00290B3D"/>
    <w:rsid w:val="00290D06"/>
    <w:rsid w:val="00291385"/>
    <w:rsid w:val="00291410"/>
    <w:rsid w:val="00291422"/>
    <w:rsid w:val="00291AB3"/>
    <w:rsid w:val="00291C45"/>
    <w:rsid w:val="00292012"/>
    <w:rsid w:val="00292016"/>
    <w:rsid w:val="002921E6"/>
    <w:rsid w:val="0029237F"/>
    <w:rsid w:val="00292715"/>
    <w:rsid w:val="0029285C"/>
    <w:rsid w:val="002928EB"/>
    <w:rsid w:val="00292BCE"/>
    <w:rsid w:val="00292C8C"/>
    <w:rsid w:val="00293066"/>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5C66"/>
    <w:rsid w:val="002960A9"/>
    <w:rsid w:val="0029659F"/>
    <w:rsid w:val="00296CB7"/>
    <w:rsid w:val="00296F70"/>
    <w:rsid w:val="0029796D"/>
    <w:rsid w:val="00297992"/>
    <w:rsid w:val="00297D1F"/>
    <w:rsid w:val="002A0308"/>
    <w:rsid w:val="002A049E"/>
    <w:rsid w:val="002A08D5"/>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567"/>
    <w:rsid w:val="002A368A"/>
    <w:rsid w:val="002A4041"/>
    <w:rsid w:val="002A4065"/>
    <w:rsid w:val="002A43B6"/>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512"/>
    <w:rsid w:val="002B2723"/>
    <w:rsid w:val="002B284D"/>
    <w:rsid w:val="002B2999"/>
    <w:rsid w:val="002B299A"/>
    <w:rsid w:val="002B303A"/>
    <w:rsid w:val="002B3D83"/>
    <w:rsid w:val="002B3DCB"/>
    <w:rsid w:val="002B4628"/>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A"/>
    <w:rsid w:val="002C1201"/>
    <w:rsid w:val="002C1441"/>
    <w:rsid w:val="002C1460"/>
    <w:rsid w:val="002C17D5"/>
    <w:rsid w:val="002C1933"/>
    <w:rsid w:val="002C20F2"/>
    <w:rsid w:val="002C2482"/>
    <w:rsid w:val="002C2C62"/>
    <w:rsid w:val="002C2F40"/>
    <w:rsid w:val="002C2FCA"/>
    <w:rsid w:val="002C3800"/>
    <w:rsid w:val="002C382F"/>
    <w:rsid w:val="002C38B2"/>
    <w:rsid w:val="002C3F9C"/>
    <w:rsid w:val="002C4D41"/>
    <w:rsid w:val="002C4D90"/>
    <w:rsid w:val="002C545E"/>
    <w:rsid w:val="002C5AFA"/>
    <w:rsid w:val="002C62CF"/>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3245"/>
    <w:rsid w:val="002D33B6"/>
    <w:rsid w:val="002D3692"/>
    <w:rsid w:val="002D3A43"/>
    <w:rsid w:val="002D3B89"/>
    <w:rsid w:val="002D3BBC"/>
    <w:rsid w:val="002D3CC0"/>
    <w:rsid w:val="002D3CCA"/>
    <w:rsid w:val="002D3D1C"/>
    <w:rsid w:val="002D3FB8"/>
    <w:rsid w:val="002D438A"/>
    <w:rsid w:val="002D4670"/>
    <w:rsid w:val="002D468B"/>
    <w:rsid w:val="002D486C"/>
    <w:rsid w:val="002D489A"/>
    <w:rsid w:val="002D4A48"/>
    <w:rsid w:val="002D4B0A"/>
    <w:rsid w:val="002D4B3D"/>
    <w:rsid w:val="002D4FC5"/>
    <w:rsid w:val="002D5124"/>
    <w:rsid w:val="002D5490"/>
    <w:rsid w:val="002D56B4"/>
    <w:rsid w:val="002D5738"/>
    <w:rsid w:val="002D5901"/>
    <w:rsid w:val="002D5AB2"/>
    <w:rsid w:val="002D5B60"/>
    <w:rsid w:val="002D5E53"/>
    <w:rsid w:val="002D61DD"/>
    <w:rsid w:val="002D642B"/>
    <w:rsid w:val="002D64BC"/>
    <w:rsid w:val="002D663B"/>
    <w:rsid w:val="002D66F4"/>
    <w:rsid w:val="002D67F8"/>
    <w:rsid w:val="002D686B"/>
    <w:rsid w:val="002D6C30"/>
    <w:rsid w:val="002D7072"/>
    <w:rsid w:val="002D7193"/>
    <w:rsid w:val="002D7486"/>
    <w:rsid w:val="002D7F17"/>
    <w:rsid w:val="002E0319"/>
    <w:rsid w:val="002E0D2E"/>
    <w:rsid w:val="002E0E19"/>
    <w:rsid w:val="002E105A"/>
    <w:rsid w:val="002E1513"/>
    <w:rsid w:val="002E169A"/>
    <w:rsid w:val="002E179B"/>
    <w:rsid w:val="002E1BFA"/>
    <w:rsid w:val="002E1C9E"/>
    <w:rsid w:val="002E1DBE"/>
    <w:rsid w:val="002E1E0B"/>
    <w:rsid w:val="002E24C0"/>
    <w:rsid w:val="002E257B"/>
    <w:rsid w:val="002E2C82"/>
    <w:rsid w:val="002E2D7D"/>
    <w:rsid w:val="002E3633"/>
    <w:rsid w:val="002E3C65"/>
    <w:rsid w:val="002E3F5B"/>
    <w:rsid w:val="002E4362"/>
    <w:rsid w:val="002E4686"/>
    <w:rsid w:val="002E4BF1"/>
    <w:rsid w:val="002E5325"/>
    <w:rsid w:val="002E53FE"/>
    <w:rsid w:val="002E57C5"/>
    <w:rsid w:val="002E5BB1"/>
    <w:rsid w:val="002E5CCB"/>
    <w:rsid w:val="002E62AC"/>
    <w:rsid w:val="002E6343"/>
    <w:rsid w:val="002E63D9"/>
    <w:rsid w:val="002E640E"/>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AFF"/>
    <w:rsid w:val="002F2F1F"/>
    <w:rsid w:val="002F3052"/>
    <w:rsid w:val="002F3449"/>
    <w:rsid w:val="002F3926"/>
    <w:rsid w:val="002F3A80"/>
    <w:rsid w:val="002F3CDE"/>
    <w:rsid w:val="002F3EDC"/>
    <w:rsid w:val="002F444F"/>
    <w:rsid w:val="002F47F2"/>
    <w:rsid w:val="002F49D0"/>
    <w:rsid w:val="002F4B1B"/>
    <w:rsid w:val="002F519A"/>
    <w:rsid w:val="002F57F5"/>
    <w:rsid w:val="002F59E1"/>
    <w:rsid w:val="002F5C53"/>
    <w:rsid w:val="002F5DD6"/>
    <w:rsid w:val="002F5EA5"/>
    <w:rsid w:val="002F5FEA"/>
    <w:rsid w:val="002F6122"/>
    <w:rsid w:val="002F63E7"/>
    <w:rsid w:val="002F676C"/>
    <w:rsid w:val="002F6E2F"/>
    <w:rsid w:val="002F6EE3"/>
    <w:rsid w:val="002F7091"/>
    <w:rsid w:val="002F7321"/>
    <w:rsid w:val="002F7BDC"/>
    <w:rsid w:val="002F7BE3"/>
    <w:rsid w:val="002F7E6A"/>
    <w:rsid w:val="002F7F21"/>
    <w:rsid w:val="00300165"/>
    <w:rsid w:val="00300188"/>
    <w:rsid w:val="0030029A"/>
    <w:rsid w:val="00300A94"/>
    <w:rsid w:val="00300C22"/>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C8"/>
    <w:rsid w:val="00310129"/>
    <w:rsid w:val="00310163"/>
    <w:rsid w:val="003102CB"/>
    <w:rsid w:val="00310309"/>
    <w:rsid w:val="00310A21"/>
    <w:rsid w:val="00310C65"/>
    <w:rsid w:val="00311161"/>
    <w:rsid w:val="00311674"/>
    <w:rsid w:val="00311680"/>
    <w:rsid w:val="0031183A"/>
    <w:rsid w:val="00311B4B"/>
    <w:rsid w:val="00311CCF"/>
    <w:rsid w:val="00312400"/>
    <w:rsid w:val="00312657"/>
    <w:rsid w:val="00312739"/>
    <w:rsid w:val="00312D10"/>
    <w:rsid w:val="00312FF5"/>
    <w:rsid w:val="003130C1"/>
    <w:rsid w:val="003131DE"/>
    <w:rsid w:val="003132D3"/>
    <w:rsid w:val="00313813"/>
    <w:rsid w:val="00313DBC"/>
    <w:rsid w:val="00313EA4"/>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80"/>
    <w:rsid w:val="00321EE2"/>
    <w:rsid w:val="00321FE9"/>
    <w:rsid w:val="0032260F"/>
    <w:rsid w:val="003228DA"/>
    <w:rsid w:val="00322B9F"/>
    <w:rsid w:val="00322C68"/>
    <w:rsid w:val="00322CFB"/>
    <w:rsid w:val="00322DCB"/>
    <w:rsid w:val="00323605"/>
    <w:rsid w:val="00323961"/>
    <w:rsid w:val="00323D19"/>
    <w:rsid w:val="00323D6B"/>
    <w:rsid w:val="00323E5B"/>
    <w:rsid w:val="00323F80"/>
    <w:rsid w:val="0032461A"/>
    <w:rsid w:val="00324B87"/>
    <w:rsid w:val="00324DF6"/>
    <w:rsid w:val="00325ACC"/>
    <w:rsid w:val="00325B7E"/>
    <w:rsid w:val="00326882"/>
    <w:rsid w:val="003268CA"/>
    <w:rsid w:val="00326957"/>
    <w:rsid w:val="00326AE2"/>
    <w:rsid w:val="00326F23"/>
    <w:rsid w:val="00327721"/>
    <w:rsid w:val="0032779F"/>
    <w:rsid w:val="0033055C"/>
    <w:rsid w:val="00330917"/>
    <w:rsid w:val="00331420"/>
    <w:rsid w:val="0033152C"/>
    <w:rsid w:val="0033171D"/>
    <w:rsid w:val="00331C75"/>
    <w:rsid w:val="00331FC3"/>
    <w:rsid w:val="00332177"/>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3A1"/>
    <w:rsid w:val="00336D0A"/>
    <w:rsid w:val="00336ED8"/>
    <w:rsid w:val="003376F7"/>
    <w:rsid w:val="003378DD"/>
    <w:rsid w:val="00337955"/>
    <w:rsid w:val="0033799A"/>
    <w:rsid w:val="00337F85"/>
    <w:rsid w:val="003401D3"/>
    <w:rsid w:val="0034085B"/>
    <w:rsid w:val="00340D73"/>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77F"/>
    <w:rsid w:val="00344866"/>
    <w:rsid w:val="003449AE"/>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9D4"/>
    <w:rsid w:val="00350108"/>
    <w:rsid w:val="00350221"/>
    <w:rsid w:val="00350762"/>
    <w:rsid w:val="003507C4"/>
    <w:rsid w:val="003507DE"/>
    <w:rsid w:val="00350861"/>
    <w:rsid w:val="00350C55"/>
    <w:rsid w:val="00350DB2"/>
    <w:rsid w:val="00350DDE"/>
    <w:rsid w:val="00351319"/>
    <w:rsid w:val="0035185D"/>
    <w:rsid w:val="00351980"/>
    <w:rsid w:val="003519A1"/>
    <w:rsid w:val="00351C82"/>
    <w:rsid w:val="00352480"/>
    <w:rsid w:val="00352752"/>
    <w:rsid w:val="00352D9C"/>
    <w:rsid w:val="00352DA4"/>
    <w:rsid w:val="00352FE5"/>
    <w:rsid w:val="003530D2"/>
    <w:rsid w:val="0035331A"/>
    <w:rsid w:val="003534E1"/>
    <w:rsid w:val="0035371C"/>
    <w:rsid w:val="00353832"/>
    <w:rsid w:val="003538E3"/>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5F8"/>
    <w:rsid w:val="00364831"/>
    <w:rsid w:val="0036487C"/>
    <w:rsid w:val="00364FC3"/>
    <w:rsid w:val="00365411"/>
    <w:rsid w:val="0036556D"/>
    <w:rsid w:val="00365FA2"/>
    <w:rsid w:val="003666CC"/>
    <w:rsid w:val="00366A9C"/>
    <w:rsid w:val="00366C69"/>
    <w:rsid w:val="00366D2A"/>
    <w:rsid w:val="0036744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76"/>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1C06"/>
    <w:rsid w:val="00382229"/>
    <w:rsid w:val="00382261"/>
    <w:rsid w:val="003824C9"/>
    <w:rsid w:val="003824F4"/>
    <w:rsid w:val="00382687"/>
    <w:rsid w:val="0038294F"/>
    <w:rsid w:val="00382A43"/>
    <w:rsid w:val="00382C05"/>
    <w:rsid w:val="00382D60"/>
    <w:rsid w:val="00382F29"/>
    <w:rsid w:val="00383486"/>
    <w:rsid w:val="00383C8D"/>
    <w:rsid w:val="003840DC"/>
    <w:rsid w:val="00384923"/>
    <w:rsid w:val="00384991"/>
    <w:rsid w:val="003849A8"/>
    <w:rsid w:val="00384F9E"/>
    <w:rsid w:val="00385014"/>
    <w:rsid w:val="003852FB"/>
    <w:rsid w:val="00385429"/>
    <w:rsid w:val="003856B2"/>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11C0"/>
    <w:rsid w:val="003913EF"/>
    <w:rsid w:val="00391914"/>
    <w:rsid w:val="003919E1"/>
    <w:rsid w:val="003919F3"/>
    <w:rsid w:val="00391B43"/>
    <w:rsid w:val="00391B66"/>
    <w:rsid w:val="00392220"/>
    <w:rsid w:val="003923E7"/>
    <w:rsid w:val="003925F0"/>
    <w:rsid w:val="00392AD2"/>
    <w:rsid w:val="00392CE0"/>
    <w:rsid w:val="00392F33"/>
    <w:rsid w:val="0039311C"/>
    <w:rsid w:val="00393400"/>
    <w:rsid w:val="0039353F"/>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6BC2"/>
    <w:rsid w:val="003A700A"/>
    <w:rsid w:val="003A7346"/>
    <w:rsid w:val="003A73B9"/>
    <w:rsid w:val="003A7834"/>
    <w:rsid w:val="003A7967"/>
    <w:rsid w:val="003B0005"/>
    <w:rsid w:val="003B00C2"/>
    <w:rsid w:val="003B0676"/>
    <w:rsid w:val="003B0B5B"/>
    <w:rsid w:val="003B0E79"/>
    <w:rsid w:val="003B1C92"/>
    <w:rsid w:val="003B1E51"/>
    <w:rsid w:val="003B224E"/>
    <w:rsid w:val="003B2494"/>
    <w:rsid w:val="003B2F53"/>
    <w:rsid w:val="003B33A4"/>
    <w:rsid w:val="003B3575"/>
    <w:rsid w:val="003B3B2F"/>
    <w:rsid w:val="003B404F"/>
    <w:rsid w:val="003B429E"/>
    <w:rsid w:val="003B4351"/>
    <w:rsid w:val="003B4FB0"/>
    <w:rsid w:val="003B50BC"/>
    <w:rsid w:val="003B515A"/>
    <w:rsid w:val="003B52D6"/>
    <w:rsid w:val="003B53D4"/>
    <w:rsid w:val="003B566E"/>
    <w:rsid w:val="003B56B0"/>
    <w:rsid w:val="003B575C"/>
    <w:rsid w:val="003B5CB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DFA"/>
    <w:rsid w:val="003C3F6E"/>
    <w:rsid w:val="003C4262"/>
    <w:rsid w:val="003C4267"/>
    <w:rsid w:val="003C42A3"/>
    <w:rsid w:val="003C42BF"/>
    <w:rsid w:val="003C465E"/>
    <w:rsid w:val="003C4F9C"/>
    <w:rsid w:val="003C5405"/>
    <w:rsid w:val="003C54A0"/>
    <w:rsid w:val="003C599C"/>
    <w:rsid w:val="003C59C1"/>
    <w:rsid w:val="003C5D7B"/>
    <w:rsid w:val="003C5E6B"/>
    <w:rsid w:val="003C6876"/>
    <w:rsid w:val="003C6C53"/>
    <w:rsid w:val="003C7209"/>
    <w:rsid w:val="003C72B6"/>
    <w:rsid w:val="003C7614"/>
    <w:rsid w:val="003C7AD7"/>
    <w:rsid w:val="003D054A"/>
    <w:rsid w:val="003D059B"/>
    <w:rsid w:val="003D0CF1"/>
    <w:rsid w:val="003D0FC3"/>
    <w:rsid w:val="003D11E6"/>
    <w:rsid w:val="003D1AD1"/>
    <w:rsid w:val="003D1B12"/>
    <w:rsid w:val="003D1CF1"/>
    <w:rsid w:val="003D1F8F"/>
    <w:rsid w:val="003D212D"/>
    <w:rsid w:val="003D214D"/>
    <w:rsid w:val="003D2493"/>
    <w:rsid w:val="003D2C1D"/>
    <w:rsid w:val="003D2C34"/>
    <w:rsid w:val="003D2CCB"/>
    <w:rsid w:val="003D309F"/>
    <w:rsid w:val="003D349B"/>
    <w:rsid w:val="003D34E8"/>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6EA"/>
    <w:rsid w:val="003D5CBF"/>
    <w:rsid w:val="003D647F"/>
    <w:rsid w:val="003D6508"/>
    <w:rsid w:val="003D6525"/>
    <w:rsid w:val="003D66D2"/>
    <w:rsid w:val="003D67F2"/>
    <w:rsid w:val="003D77F9"/>
    <w:rsid w:val="003D780E"/>
    <w:rsid w:val="003D7D52"/>
    <w:rsid w:val="003D7F24"/>
    <w:rsid w:val="003E00B7"/>
    <w:rsid w:val="003E016B"/>
    <w:rsid w:val="003E0409"/>
    <w:rsid w:val="003E07AE"/>
    <w:rsid w:val="003E0B88"/>
    <w:rsid w:val="003E0F60"/>
    <w:rsid w:val="003E1328"/>
    <w:rsid w:val="003E14FC"/>
    <w:rsid w:val="003E1B10"/>
    <w:rsid w:val="003E2324"/>
    <w:rsid w:val="003E245A"/>
    <w:rsid w:val="003E2633"/>
    <w:rsid w:val="003E28A1"/>
    <w:rsid w:val="003E2976"/>
    <w:rsid w:val="003E2D35"/>
    <w:rsid w:val="003E2E41"/>
    <w:rsid w:val="003E2EE7"/>
    <w:rsid w:val="003E2FAB"/>
    <w:rsid w:val="003E2FCE"/>
    <w:rsid w:val="003E323F"/>
    <w:rsid w:val="003E3572"/>
    <w:rsid w:val="003E3A51"/>
    <w:rsid w:val="003E3BEC"/>
    <w:rsid w:val="003E3D2A"/>
    <w:rsid w:val="003E405C"/>
    <w:rsid w:val="003E44C7"/>
    <w:rsid w:val="003E4680"/>
    <w:rsid w:val="003E4858"/>
    <w:rsid w:val="003E4AF4"/>
    <w:rsid w:val="003E4E2C"/>
    <w:rsid w:val="003E53A2"/>
    <w:rsid w:val="003E568F"/>
    <w:rsid w:val="003E57E1"/>
    <w:rsid w:val="003E5A35"/>
    <w:rsid w:val="003E5D4F"/>
    <w:rsid w:val="003E6316"/>
    <w:rsid w:val="003E651B"/>
    <w:rsid w:val="003E6884"/>
    <w:rsid w:val="003E6AC5"/>
    <w:rsid w:val="003E6BC9"/>
    <w:rsid w:val="003E6D8B"/>
    <w:rsid w:val="003E7088"/>
    <w:rsid w:val="003E71B9"/>
    <w:rsid w:val="003E757A"/>
    <w:rsid w:val="003E76C2"/>
    <w:rsid w:val="003E773B"/>
    <w:rsid w:val="003E7FAA"/>
    <w:rsid w:val="003F0096"/>
    <w:rsid w:val="003F0522"/>
    <w:rsid w:val="003F07B2"/>
    <w:rsid w:val="003F0850"/>
    <w:rsid w:val="003F0927"/>
    <w:rsid w:val="003F0BC1"/>
    <w:rsid w:val="003F0D12"/>
    <w:rsid w:val="003F0FF7"/>
    <w:rsid w:val="003F13B0"/>
    <w:rsid w:val="003F160C"/>
    <w:rsid w:val="003F1F98"/>
    <w:rsid w:val="003F2046"/>
    <w:rsid w:val="003F23D6"/>
    <w:rsid w:val="003F244C"/>
    <w:rsid w:val="003F27C5"/>
    <w:rsid w:val="003F2F21"/>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4520"/>
    <w:rsid w:val="004047C4"/>
    <w:rsid w:val="00404EDF"/>
    <w:rsid w:val="00404FAC"/>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502"/>
    <w:rsid w:val="004075A5"/>
    <w:rsid w:val="00407664"/>
    <w:rsid w:val="00407FC7"/>
    <w:rsid w:val="004100E6"/>
    <w:rsid w:val="0041022B"/>
    <w:rsid w:val="004110E7"/>
    <w:rsid w:val="00411362"/>
    <w:rsid w:val="00411C8F"/>
    <w:rsid w:val="00411CCD"/>
    <w:rsid w:val="00411CE3"/>
    <w:rsid w:val="00411D77"/>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D31"/>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19"/>
    <w:rsid w:val="00417429"/>
    <w:rsid w:val="00417AB7"/>
    <w:rsid w:val="0042084A"/>
    <w:rsid w:val="004208AC"/>
    <w:rsid w:val="00421303"/>
    <w:rsid w:val="00421523"/>
    <w:rsid w:val="00421570"/>
    <w:rsid w:val="004216B6"/>
    <w:rsid w:val="00421AA7"/>
    <w:rsid w:val="00421DCF"/>
    <w:rsid w:val="004220FF"/>
    <w:rsid w:val="00422341"/>
    <w:rsid w:val="0042259F"/>
    <w:rsid w:val="00422ADB"/>
    <w:rsid w:val="0042331A"/>
    <w:rsid w:val="00423620"/>
    <w:rsid w:val="00423641"/>
    <w:rsid w:val="00423EDD"/>
    <w:rsid w:val="00423F1E"/>
    <w:rsid w:val="00423F27"/>
    <w:rsid w:val="00423FE9"/>
    <w:rsid w:val="00424372"/>
    <w:rsid w:val="00424640"/>
    <w:rsid w:val="004249F4"/>
    <w:rsid w:val="00424E53"/>
    <w:rsid w:val="00425269"/>
    <w:rsid w:val="0042545A"/>
    <w:rsid w:val="00425781"/>
    <w:rsid w:val="004257C2"/>
    <w:rsid w:val="004259E7"/>
    <w:rsid w:val="00425BE2"/>
    <w:rsid w:val="00425DA7"/>
    <w:rsid w:val="004261C8"/>
    <w:rsid w:val="00426266"/>
    <w:rsid w:val="00426716"/>
    <w:rsid w:val="004268E8"/>
    <w:rsid w:val="00426EBE"/>
    <w:rsid w:val="00427CEA"/>
    <w:rsid w:val="00427F80"/>
    <w:rsid w:val="0043042D"/>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3B2"/>
    <w:rsid w:val="004344C7"/>
    <w:rsid w:val="004344F5"/>
    <w:rsid w:val="00434642"/>
    <w:rsid w:val="00434659"/>
    <w:rsid w:val="00434794"/>
    <w:rsid w:val="0043483C"/>
    <w:rsid w:val="00434BA9"/>
    <w:rsid w:val="00434EDB"/>
    <w:rsid w:val="00435274"/>
    <w:rsid w:val="004352AD"/>
    <w:rsid w:val="004352DA"/>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73F"/>
    <w:rsid w:val="00454926"/>
    <w:rsid w:val="00454D76"/>
    <w:rsid w:val="00454FFE"/>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D31"/>
    <w:rsid w:val="004620CE"/>
    <w:rsid w:val="004626F8"/>
    <w:rsid w:val="00462E60"/>
    <w:rsid w:val="00462F5D"/>
    <w:rsid w:val="00463378"/>
    <w:rsid w:val="0046354E"/>
    <w:rsid w:val="0046355E"/>
    <w:rsid w:val="00463E1A"/>
    <w:rsid w:val="00463FD9"/>
    <w:rsid w:val="004641FE"/>
    <w:rsid w:val="00464669"/>
    <w:rsid w:val="004646B4"/>
    <w:rsid w:val="00464A88"/>
    <w:rsid w:val="00464E64"/>
    <w:rsid w:val="00464E83"/>
    <w:rsid w:val="00465001"/>
    <w:rsid w:val="00465181"/>
    <w:rsid w:val="004651A0"/>
    <w:rsid w:val="004653F2"/>
    <w:rsid w:val="004659AD"/>
    <w:rsid w:val="00465C39"/>
    <w:rsid w:val="00465CE0"/>
    <w:rsid w:val="004663E1"/>
    <w:rsid w:val="00466532"/>
    <w:rsid w:val="004668D3"/>
    <w:rsid w:val="00466B45"/>
    <w:rsid w:val="00466CC3"/>
    <w:rsid w:val="00466CDA"/>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EEA"/>
    <w:rsid w:val="0047252D"/>
    <w:rsid w:val="004726BD"/>
    <w:rsid w:val="0047286B"/>
    <w:rsid w:val="00472AA7"/>
    <w:rsid w:val="00472ACE"/>
    <w:rsid w:val="00472C0E"/>
    <w:rsid w:val="00472D29"/>
    <w:rsid w:val="00472E27"/>
    <w:rsid w:val="00472ECF"/>
    <w:rsid w:val="00473397"/>
    <w:rsid w:val="004733D5"/>
    <w:rsid w:val="0047374A"/>
    <w:rsid w:val="00473798"/>
    <w:rsid w:val="004741C1"/>
    <w:rsid w:val="00474220"/>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45D"/>
    <w:rsid w:val="00483A12"/>
    <w:rsid w:val="00483BA2"/>
    <w:rsid w:val="00483FAF"/>
    <w:rsid w:val="00484A77"/>
    <w:rsid w:val="00485334"/>
    <w:rsid w:val="0048540F"/>
    <w:rsid w:val="00485970"/>
    <w:rsid w:val="00485C0D"/>
    <w:rsid w:val="00485C2F"/>
    <w:rsid w:val="00486311"/>
    <w:rsid w:val="00486575"/>
    <w:rsid w:val="004866D0"/>
    <w:rsid w:val="004866F9"/>
    <w:rsid w:val="004867F7"/>
    <w:rsid w:val="00486B65"/>
    <w:rsid w:val="00486F13"/>
    <w:rsid w:val="00487246"/>
    <w:rsid w:val="00487DE8"/>
    <w:rsid w:val="004900FF"/>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D26"/>
    <w:rsid w:val="00496DB7"/>
    <w:rsid w:val="00496F05"/>
    <w:rsid w:val="0049713E"/>
    <w:rsid w:val="00497370"/>
    <w:rsid w:val="00497634"/>
    <w:rsid w:val="004976CA"/>
    <w:rsid w:val="00497CBF"/>
    <w:rsid w:val="00497E7A"/>
    <w:rsid w:val="00497FA4"/>
    <w:rsid w:val="004A03B8"/>
    <w:rsid w:val="004A0689"/>
    <w:rsid w:val="004A0A57"/>
    <w:rsid w:val="004A0F39"/>
    <w:rsid w:val="004A12A6"/>
    <w:rsid w:val="004A1423"/>
    <w:rsid w:val="004A1561"/>
    <w:rsid w:val="004A1590"/>
    <w:rsid w:val="004A1C31"/>
    <w:rsid w:val="004A1CFF"/>
    <w:rsid w:val="004A229E"/>
    <w:rsid w:val="004A242C"/>
    <w:rsid w:val="004A251F"/>
    <w:rsid w:val="004A2B05"/>
    <w:rsid w:val="004A2E1B"/>
    <w:rsid w:val="004A2F3A"/>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79A"/>
    <w:rsid w:val="004B1A09"/>
    <w:rsid w:val="004B1BFF"/>
    <w:rsid w:val="004B2435"/>
    <w:rsid w:val="004B276F"/>
    <w:rsid w:val="004B27F2"/>
    <w:rsid w:val="004B28CC"/>
    <w:rsid w:val="004B2A8D"/>
    <w:rsid w:val="004B2DD1"/>
    <w:rsid w:val="004B3826"/>
    <w:rsid w:val="004B407B"/>
    <w:rsid w:val="004B45F3"/>
    <w:rsid w:val="004B49E6"/>
    <w:rsid w:val="004B4D69"/>
    <w:rsid w:val="004B53D7"/>
    <w:rsid w:val="004B54AF"/>
    <w:rsid w:val="004B5FC7"/>
    <w:rsid w:val="004B6373"/>
    <w:rsid w:val="004B63B7"/>
    <w:rsid w:val="004B682C"/>
    <w:rsid w:val="004B6CC9"/>
    <w:rsid w:val="004B7063"/>
    <w:rsid w:val="004B733F"/>
    <w:rsid w:val="004B7600"/>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3CC1"/>
    <w:rsid w:val="004C4196"/>
    <w:rsid w:val="004C432E"/>
    <w:rsid w:val="004C4487"/>
    <w:rsid w:val="004C4EBF"/>
    <w:rsid w:val="004C4F96"/>
    <w:rsid w:val="004C4FC7"/>
    <w:rsid w:val="004C5027"/>
    <w:rsid w:val="004C5319"/>
    <w:rsid w:val="004C541E"/>
    <w:rsid w:val="004C5F8B"/>
    <w:rsid w:val="004C5FB6"/>
    <w:rsid w:val="004C61B9"/>
    <w:rsid w:val="004C621F"/>
    <w:rsid w:val="004C6437"/>
    <w:rsid w:val="004C6ED1"/>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500"/>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1A31"/>
    <w:rsid w:val="004E1C88"/>
    <w:rsid w:val="004E2300"/>
    <w:rsid w:val="004E27A1"/>
    <w:rsid w:val="004E29C4"/>
    <w:rsid w:val="004E2C56"/>
    <w:rsid w:val="004E2D7D"/>
    <w:rsid w:val="004E2DE0"/>
    <w:rsid w:val="004E3076"/>
    <w:rsid w:val="004E32E7"/>
    <w:rsid w:val="004E3456"/>
    <w:rsid w:val="004E3711"/>
    <w:rsid w:val="004E3920"/>
    <w:rsid w:val="004E3E38"/>
    <w:rsid w:val="004E4060"/>
    <w:rsid w:val="004E409A"/>
    <w:rsid w:val="004E49DB"/>
    <w:rsid w:val="004E4B93"/>
    <w:rsid w:val="004E6305"/>
    <w:rsid w:val="004E632E"/>
    <w:rsid w:val="004E6459"/>
    <w:rsid w:val="004E651F"/>
    <w:rsid w:val="004E6D71"/>
    <w:rsid w:val="004E7E92"/>
    <w:rsid w:val="004F0634"/>
    <w:rsid w:val="004F0884"/>
    <w:rsid w:val="004F0AFD"/>
    <w:rsid w:val="004F0FB9"/>
    <w:rsid w:val="004F1018"/>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66BD"/>
    <w:rsid w:val="004F697C"/>
    <w:rsid w:val="004F6C8F"/>
    <w:rsid w:val="004F71F9"/>
    <w:rsid w:val="004F7528"/>
    <w:rsid w:val="004F7BCA"/>
    <w:rsid w:val="004F7C4D"/>
    <w:rsid w:val="004F7D89"/>
    <w:rsid w:val="0050022A"/>
    <w:rsid w:val="005003A6"/>
    <w:rsid w:val="00500763"/>
    <w:rsid w:val="005007D8"/>
    <w:rsid w:val="00500D9A"/>
    <w:rsid w:val="005010E9"/>
    <w:rsid w:val="005011D7"/>
    <w:rsid w:val="00501981"/>
    <w:rsid w:val="00501A85"/>
    <w:rsid w:val="00501BB3"/>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C58"/>
    <w:rsid w:val="00511361"/>
    <w:rsid w:val="00511401"/>
    <w:rsid w:val="00511CB1"/>
    <w:rsid w:val="00511E11"/>
    <w:rsid w:val="00511F15"/>
    <w:rsid w:val="0051219A"/>
    <w:rsid w:val="005123EF"/>
    <w:rsid w:val="00512AC9"/>
    <w:rsid w:val="00512F0D"/>
    <w:rsid w:val="00512F6E"/>
    <w:rsid w:val="00513104"/>
    <w:rsid w:val="0051318C"/>
    <w:rsid w:val="00513252"/>
    <w:rsid w:val="00513BA5"/>
    <w:rsid w:val="00513F16"/>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253A"/>
    <w:rsid w:val="00522589"/>
    <w:rsid w:val="0052285C"/>
    <w:rsid w:val="00522885"/>
    <w:rsid w:val="00522B65"/>
    <w:rsid w:val="00523153"/>
    <w:rsid w:val="005238C4"/>
    <w:rsid w:val="0052396B"/>
    <w:rsid w:val="00523E8F"/>
    <w:rsid w:val="00524545"/>
    <w:rsid w:val="00524AED"/>
    <w:rsid w:val="00524B3C"/>
    <w:rsid w:val="00524C1C"/>
    <w:rsid w:val="00524C1F"/>
    <w:rsid w:val="00524D46"/>
    <w:rsid w:val="00524F50"/>
    <w:rsid w:val="005253B3"/>
    <w:rsid w:val="00525553"/>
    <w:rsid w:val="005255BF"/>
    <w:rsid w:val="005257DE"/>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1F76"/>
    <w:rsid w:val="0053222C"/>
    <w:rsid w:val="0053292A"/>
    <w:rsid w:val="00532B37"/>
    <w:rsid w:val="00532DC8"/>
    <w:rsid w:val="00532F8B"/>
    <w:rsid w:val="00533244"/>
    <w:rsid w:val="005335D8"/>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C13"/>
    <w:rsid w:val="00541DCA"/>
    <w:rsid w:val="00541DDB"/>
    <w:rsid w:val="00541E5D"/>
    <w:rsid w:val="00541ED8"/>
    <w:rsid w:val="00542B58"/>
    <w:rsid w:val="005433B3"/>
    <w:rsid w:val="0054343A"/>
    <w:rsid w:val="00543974"/>
    <w:rsid w:val="00543EBF"/>
    <w:rsid w:val="00543EEE"/>
    <w:rsid w:val="00544ABA"/>
    <w:rsid w:val="00544B73"/>
    <w:rsid w:val="00544E14"/>
    <w:rsid w:val="0054504A"/>
    <w:rsid w:val="00545234"/>
    <w:rsid w:val="005456C4"/>
    <w:rsid w:val="00545856"/>
    <w:rsid w:val="0054593A"/>
    <w:rsid w:val="00545F9E"/>
    <w:rsid w:val="0054622E"/>
    <w:rsid w:val="0054653E"/>
    <w:rsid w:val="005467C8"/>
    <w:rsid w:val="005467FB"/>
    <w:rsid w:val="00546A0E"/>
    <w:rsid w:val="00546A44"/>
    <w:rsid w:val="00546A61"/>
    <w:rsid w:val="00546AE9"/>
    <w:rsid w:val="00546D56"/>
    <w:rsid w:val="005474ED"/>
    <w:rsid w:val="00547720"/>
    <w:rsid w:val="00547989"/>
    <w:rsid w:val="00547BA6"/>
    <w:rsid w:val="00547E3B"/>
    <w:rsid w:val="0055043D"/>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BE7"/>
    <w:rsid w:val="00554D99"/>
    <w:rsid w:val="00554EB7"/>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5A"/>
    <w:rsid w:val="0055797C"/>
    <w:rsid w:val="005579BE"/>
    <w:rsid w:val="00557A64"/>
    <w:rsid w:val="00557B79"/>
    <w:rsid w:val="00557BE7"/>
    <w:rsid w:val="00557C5D"/>
    <w:rsid w:val="00557EF2"/>
    <w:rsid w:val="0056016E"/>
    <w:rsid w:val="005601DC"/>
    <w:rsid w:val="00560492"/>
    <w:rsid w:val="005605C0"/>
    <w:rsid w:val="00560A70"/>
    <w:rsid w:val="00560C33"/>
    <w:rsid w:val="00560D23"/>
    <w:rsid w:val="005614E5"/>
    <w:rsid w:val="005615D8"/>
    <w:rsid w:val="005616DE"/>
    <w:rsid w:val="005617DC"/>
    <w:rsid w:val="005619CF"/>
    <w:rsid w:val="00561CB5"/>
    <w:rsid w:val="00561F02"/>
    <w:rsid w:val="00562113"/>
    <w:rsid w:val="005626D6"/>
    <w:rsid w:val="00562748"/>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0F0F"/>
    <w:rsid w:val="00571168"/>
    <w:rsid w:val="005717F5"/>
    <w:rsid w:val="00571FCC"/>
    <w:rsid w:val="00572391"/>
    <w:rsid w:val="005723FD"/>
    <w:rsid w:val="005725B2"/>
    <w:rsid w:val="00572654"/>
    <w:rsid w:val="00572760"/>
    <w:rsid w:val="005727C8"/>
    <w:rsid w:val="00572C11"/>
    <w:rsid w:val="00572C47"/>
    <w:rsid w:val="00572F75"/>
    <w:rsid w:val="00573618"/>
    <w:rsid w:val="005736A7"/>
    <w:rsid w:val="005736FB"/>
    <w:rsid w:val="00573B02"/>
    <w:rsid w:val="00573D04"/>
    <w:rsid w:val="00573D73"/>
    <w:rsid w:val="00573FD3"/>
    <w:rsid w:val="005743DE"/>
    <w:rsid w:val="00574449"/>
    <w:rsid w:val="00574711"/>
    <w:rsid w:val="00574A93"/>
    <w:rsid w:val="00574BA1"/>
    <w:rsid w:val="00574CD4"/>
    <w:rsid w:val="00574CD7"/>
    <w:rsid w:val="00574ED6"/>
    <w:rsid w:val="00574F3F"/>
    <w:rsid w:val="0057511D"/>
    <w:rsid w:val="0057515F"/>
    <w:rsid w:val="00575332"/>
    <w:rsid w:val="00575589"/>
    <w:rsid w:val="0057562C"/>
    <w:rsid w:val="005759F6"/>
    <w:rsid w:val="00575E3E"/>
    <w:rsid w:val="005762DE"/>
    <w:rsid w:val="005765F5"/>
    <w:rsid w:val="005768C1"/>
    <w:rsid w:val="00576D6C"/>
    <w:rsid w:val="00577A2E"/>
    <w:rsid w:val="00577A7D"/>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40A"/>
    <w:rsid w:val="00583574"/>
    <w:rsid w:val="0058358F"/>
    <w:rsid w:val="005836F2"/>
    <w:rsid w:val="0058379F"/>
    <w:rsid w:val="00583B0A"/>
    <w:rsid w:val="00584149"/>
    <w:rsid w:val="00584416"/>
    <w:rsid w:val="00584480"/>
    <w:rsid w:val="0058493B"/>
    <w:rsid w:val="00584B39"/>
    <w:rsid w:val="00585028"/>
    <w:rsid w:val="00585494"/>
    <w:rsid w:val="005854D1"/>
    <w:rsid w:val="005854F2"/>
    <w:rsid w:val="00585782"/>
    <w:rsid w:val="005859DA"/>
    <w:rsid w:val="00585D01"/>
    <w:rsid w:val="00585F5B"/>
    <w:rsid w:val="0058620A"/>
    <w:rsid w:val="0058630E"/>
    <w:rsid w:val="005864A0"/>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4EA"/>
    <w:rsid w:val="00593917"/>
    <w:rsid w:val="00593AB9"/>
    <w:rsid w:val="00593DDC"/>
    <w:rsid w:val="005940C1"/>
    <w:rsid w:val="005941D4"/>
    <w:rsid w:val="00594780"/>
    <w:rsid w:val="005949F3"/>
    <w:rsid w:val="00594AB2"/>
    <w:rsid w:val="00594ABB"/>
    <w:rsid w:val="00594B83"/>
    <w:rsid w:val="00594D1C"/>
    <w:rsid w:val="00594E36"/>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887"/>
    <w:rsid w:val="005A3B37"/>
    <w:rsid w:val="005A4237"/>
    <w:rsid w:val="005A49FA"/>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649"/>
    <w:rsid w:val="005B1CBF"/>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5032"/>
    <w:rsid w:val="005B532C"/>
    <w:rsid w:val="005B5D56"/>
    <w:rsid w:val="005B6421"/>
    <w:rsid w:val="005B69C1"/>
    <w:rsid w:val="005B6CDA"/>
    <w:rsid w:val="005B6E7D"/>
    <w:rsid w:val="005B7010"/>
    <w:rsid w:val="005B7120"/>
    <w:rsid w:val="005B75F2"/>
    <w:rsid w:val="005B793E"/>
    <w:rsid w:val="005B7DD1"/>
    <w:rsid w:val="005C00A0"/>
    <w:rsid w:val="005C019A"/>
    <w:rsid w:val="005C061D"/>
    <w:rsid w:val="005C0F7D"/>
    <w:rsid w:val="005C1680"/>
    <w:rsid w:val="005C177E"/>
    <w:rsid w:val="005C17B2"/>
    <w:rsid w:val="005C1942"/>
    <w:rsid w:val="005C1AA1"/>
    <w:rsid w:val="005C2700"/>
    <w:rsid w:val="005C28FA"/>
    <w:rsid w:val="005C29ED"/>
    <w:rsid w:val="005C2BF5"/>
    <w:rsid w:val="005C3616"/>
    <w:rsid w:val="005C38F1"/>
    <w:rsid w:val="005C3D68"/>
    <w:rsid w:val="005C3E9F"/>
    <w:rsid w:val="005C3FB6"/>
    <w:rsid w:val="005C40F4"/>
    <w:rsid w:val="005C4163"/>
    <w:rsid w:val="005C43BE"/>
    <w:rsid w:val="005C44B3"/>
    <w:rsid w:val="005C44F3"/>
    <w:rsid w:val="005C477F"/>
    <w:rsid w:val="005C4D4D"/>
    <w:rsid w:val="005C4DA8"/>
    <w:rsid w:val="005C5648"/>
    <w:rsid w:val="005C58AD"/>
    <w:rsid w:val="005C59B5"/>
    <w:rsid w:val="005C5B1B"/>
    <w:rsid w:val="005C655A"/>
    <w:rsid w:val="005C672D"/>
    <w:rsid w:val="005C6735"/>
    <w:rsid w:val="005C67BA"/>
    <w:rsid w:val="005C687B"/>
    <w:rsid w:val="005C68B2"/>
    <w:rsid w:val="005C6A9B"/>
    <w:rsid w:val="005C6B18"/>
    <w:rsid w:val="005C712D"/>
    <w:rsid w:val="005C754E"/>
    <w:rsid w:val="005C7A56"/>
    <w:rsid w:val="005C7C75"/>
    <w:rsid w:val="005C7DEC"/>
    <w:rsid w:val="005C7F5B"/>
    <w:rsid w:val="005D010B"/>
    <w:rsid w:val="005D0179"/>
    <w:rsid w:val="005D0620"/>
    <w:rsid w:val="005D0E4F"/>
    <w:rsid w:val="005D1076"/>
    <w:rsid w:val="005D1499"/>
    <w:rsid w:val="005D1516"/>
    <w:rsid w:val="005D154B"/>
    <w:rsid w:val="005D1A4B"/>
    <w:rsid w:val="005D1E32"/>
    <w:rsid w:val="005D206B"/>
    <w:rsid w:val="005D2296"/>
    <w:rsid w:val="005D22B7"/>
    <w:rsid w:val="005D2343"/>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B8A"/>
    <w:rsid w:val="005D5DB7"/>
    <w:rsid w:val="005D602E"/>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AEF"/>
    <w:rsid w:val="005E5E71"/>
    <w:rsid w:val="005E63B7"/>
    <w:rsid w:val="005E661D"/>
    <w:rsid w:val="005E66DA"/>
    <w:rsid w:val="005E6AEB"/>
    <w:rsid w:val="005E72EB"/>
    <w:rsid w:val="005E7648"/>
    <w:rsid w:val="005E7748"/>
    <w:rsid w:val="005E775D"/>
    <w:rsid w:val="005E7D52"/>
    <w:rsid w:val="005F0161"/>
    <w:rsid w:val="005F01B1"/>
    <w:rsid w:val="005F0312"/>
    <w:rsid w:val="005F08A8"/>
    <w:rsid w:val="005F0A43"/>
    <w:rsid w:val="005F0A6C"/>
    <w:rsid w:val="005F0E6F"/>
    <w:rsid w:val="005F1304"/>
    <w:rsid w:val="005F1500"/>
    <w:rsid w:val="005F17F6"/>
    <w:rsid w:val="005F22ED"/>
    <w:rsid w:val="005F24EC"/>
    <w:rsid w:val="005F2534"/>
    <w:rsid w:val="005F27A6"/>
    <w:rsid w:val="005F27BF"/>
    <w:rsid w:val="005F3199"/>
    <w:rsid w:val="005F338E"/>
    <w:rsid w:val="005F3585"/>
    <w:rsid w:val="005F38D3"/>
    <w:rsid w:val="005F3D2A"/>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F0E"/>
    <w:rsid w:val="00607298"/>
    <w:rsid w:val="006072C6"/>
    <w:rsid w:val="006076AF"/>
    <w:rsid w:val="00607A2E"/>
    <w:rsid w:val="00607AB2"/>
    <w:rsid w:val="00607F6C"/>
    <w:rsid w:val="00607FD3"/>
    <w:rsid w:val="00610440"/>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989"/>
    <w:rsid w:val="006349EF"/>
    <w:rsid w:val="00634ACF"/>
    <w:rsid w:val="00634FDE"/>
    <w:rsid w:val="0063500C"/>
    <w:rsid w:val="00635035"/>
    <w:rsid w:val="006353D8"/>
    <w:rsid w:val="0063545C"/>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1497"/>
    <w:rsid w:val="00641629"/>
    <w:rsid w:val="006416D9"/>
    <w:rsid w:val="00641B69"/>
    <w:rsid w:val="0064209A"/>
    <w:rsid w:val="006420C0"/>
    <w:rsid w:val="006422A9"/>
    <w:rsid w:val="0064255C"/>
    <w:rsid w:val="006425C5"/>
    <w:rsid w:val="0064271E"/>
    <w:rsid w:val="006428B2"/>
    <w:rsid w:val="006428D4"/>
    <w:rsid w:val="00643226"/>
    <w:rsid w:val="006434CF"/>
    <w:rsid w:val="00643660"/>
    <w:rsid w:val="00643714"/>
    <w:rsid w:val="00643A99"/>
    <w:rsid w:val="00643D77"/>
    <w:rsid w:val="00643E0A"/>
    <w:rsid w:val="00644588"/>
    <w:rsid w:val="00644911"/>
    <w:rsid w:val="00644D01"/>
    <w:rsid w:val="00644DC9"/>
    <w:rsid w:val="00645DD6"/>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8ED"/>
    <w:rsid w:val="00650992"/>
    <w:rsid w:val="00650A06"/>
    <w:rsid w:val="0065120D"/>
    <w:rsid w:val="006515BE"/>
    <w:rsid w:val="00651A08"/>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3E5"/>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8F0"/>
    <w:rsid w:val="00666CC4"/>
    <w:rsid w:val="00667149"/>
    <w:rsid w:val="0066732C"/>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E0"/>
    <w:rsid w:val="0068056A"/>
    <w:rsid w:val="006806A3"/>
    <w:rsid w:val="006806A6"/>
    <w:rsid w:val="00680707"/>
    <w:rsid w:val="00680741"/>
    <w:rsid w:val="00680B34"/>
    <w:rsid w:val="00681161"/>
    <w:rsid w:val="00681211"/>
    <w:rsid w:val="00681301"/>
    <w:rsid w:val="0068146E"/>
    <w:rsid w:val="00681B36"/>
    <w:rsid w:val="006820A3"/>
    <w:rsid w:val="00682705"/>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DF5"/>
    <w:rsid w:val="006875B2"/>
    <w:rsid w:val="00687736"/>
    <w:rsid w:val="00687BBE"/>
    <w:rsid w:val="006904E7"/>
    <w:rsid w:val="00690A49"/>
    <w:rsid w:val="00690BB6"/>
    <w:rsid w:val="00690C1B"/>
    <w:rsid w:val="0069186F"/>
    <w:rsid w:val="006918BF"/>
    <w:rsid w:val="006919DC"/>
    <w:rsid w:val="00691B30"/>
    <w:rsid w:val="00691CC7"/>
    <w:rsid w:val="00691E4B"/>
    <w:rsid w:val="00691F1E"/>
    <w:rsid w:val="0069233F"/>
    <w:rsid w:val="0069289D"/>
    <w:rsid w:val="006928E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9CF"/>
    <w:rsid w:val="00696A3B"/>
    <w:rsid w:val="00696B16"/>
    <w:rsid w:val="00696C5C"/>
    <w:rsid w:val="00696C9A"/>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425"/>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7024"/>
    <w:rsid w:val="006A7215"/>
    <w:rsid w:val="006A7602"/>
    <w:rsid w:val="006A7B68"/>
    <w:rsid w:val="006A7F22"/>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17E"/>
    <w:rsid w:val="006B33E5"/>
    <w:rsid w:val="006B3B43"/>
    <w:rsid w:val="006B3CB9"/>
    <w:rsid w:val="006B415B"/>
    <w:rsid w:val="006B4251"/>
    <w:rsid w:val="006B4761"/>
    <w:rsid w:val="006B4BED"/>
    <w:rsid w:val="006B555A"/>
    <w:rsid w:val="006B58B9"/>
    <w:rsid w:val="006B600A"/>
    <w:rsid w:val="006B6635"/>
    <w:rsid w:val="006B6B61"/>
    <w:rsid w:val="006B6E04"/>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B02"/>
    <w:rsid w:val="006C2639"/>
    <w:rsid w:val="006C2BB5"/>
    <w:rsid w:val="006C2BEE"/>
    <w:rsid w:val="006C35BC"/>
    <w:rsid w:val="006C3AD8"/>
    <w:rsid w:val="006C4128"/>
    <w:rsid w:val="006C42DB"/>
    <w:rsid w:val="006C4438"/>
    <w:rsid w:val="006C4516"/>
    <w:rsid w:val="006C453A"/>
    <w:rsid w:val="006C455E"/>
    <w:rsid w:val="006C4C3E"/>
    <w:rsid w:val="006C4CCE"/>
    <w:rsid w:val="006C5029"/>
    <w:rsid w:val="006C5152"/>
    <w:rsid w:val="006C51C8"/>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1A3"/>
    <w:rsid w:val="006D0361"/>
    <w:rsid w:val="006D0677"/>
    <w:rsid w:val="006D07E0"/>
    <w:rsid w:val="006D0D24"/>
    <w:rsid w:val="006D15B4"/>
    <w:rsid w:val="006D16B0"/>
    <w:rsid w:val="006D1B32"/>
    <w:rsid w:val="006D2033"/>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6D8"/>
    <w:rsid w:val="006E4A2F"/>
    <w:rsid w:val="006E4C48"/>
    <w:rsid w:val="006E4ED4"/>
    <w:rsid w:val="006E5286"/>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4895"/>
    <w:rsid w:val="006F4BB0"/>
    <w:rsid w:val="006F4E24"/>
    <w:rsid w:val="006F4F23"/>
    <w:rsid w:val="006F5073"/>
    <w:rsid w:val="006F5231"/>
    <w:rsid w:val="006F52E5"/>
    <w:rsid w:val="006F5682"/>
    <w:rsid w:val="006F56FE"/>
    <w:rsid w:val="006F590B"/>
    <w:rsid w:val="006F5EC2"/>
    <w:rsid w:val="006F5F05"/>
    <w:rsid w:val="006F6066"/>
    <w:rsid w:val="006F63D8"/>
    <w:rsid w:val="006F63FC"/>
    <w:rsid w:val="006F655B"/>
    <w:rsid w:val="006F6850"/>
    <w:rsid w:val="006F707E"/>
    <w:rsid w:val="006F72F3"/>
    <w:rsid w:val="006F77A2"/>
    <w:rsid w:val="006F7A17"/>
    <w:rsid w:val="006F7D15"/>
    <w:rsid w:val="006F7DAE"/>
    <w:rsid w:val="007001B1"/>
    <w:rsid w:val="007001DC"/>
    <w:rsid w:val="007001E9"/>
    <w:rsid w:val="00700274"/>
    <w:rsid w:val="007002CE"/>
    <w:rsid w:val="00700528"/>
    <w:rsid w:val="00700A59"/>
    <w:rsid w:val="00701215"/>
    <w:rsid w:val="007017C2"/>
    <w:rsid w:val="00701FA6"/>
    <w:rsid w:val="007020FF"/>
    <w:rsid w:val="007025CB"/>
    <w:rsid w:val="0070281D"/>
    <w:rsid w:val="00702D3A"/>
    <w:rsid w:val="00702D5F"/>
    <w:rsid w:val="00703058"/>
    <w:rsid w:val="007034AA"/>
    <w:rsid w:val="00703674"/>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ADE"/>
    <w:rsid w:val="00707C46"/>
    <w:rsid w:val="00707D3D"/>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03F"/>
    <w:rsid w:val="007131DC"/>
    <w:rsid w:val="007133CE"/>
    <w:rsid w:val="007134DE"/>
    <w:rsid w:val="0071395D"/>
    <w:rsid w:val="00713DE4"/>
    <w:rsid w:val="00713E3C"/>
    <w:rsid w:val="00713E6A"/>
    <w:rsid w:val="00713E83"/>
    <w:rsid w:val="007141DB"/>
    <w:rsid w:val="00714471"/>
    <w:rsid w:val="007149D6"/>
    <w:rsid w:val="00714C47"/>
    <w:rsid w:val="0071583D"/>
    <w:rsid w:val="00715DE0"/>
    <w:rsid w:val="00715EA9"/>
    <w:rsid w:val="00716160"/>
    <w:rsid w:val="00716462"/>
    <w:rsid w:val="00716C4B"/>
    <w:rsid w:val="00716C4F"/>
    <w:rsid w:val="00716D56"/>
    <w:rsid w:val="00716DC8"/>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4AA"/>
    <w:rsid w:val="0072174B"/>
    <w:rsid w:val="00721B53"/>
    <w:rsid w:val="00721D9B"/>
    <w:rsid w:val="00722121"/>
    <w:rsid w:val="007224B9"/>
    <w:rsid w:val="00722F66"/>
    <w:rsid w:val="00722F94"/>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281"/>
    <w:rsid w:val="00727530"/>
    <w:rsid w:val="007275AA"/>
    <w:rsid w:val="00730140"/>
    <w:rsid w:val="007303DF"/>
    <w:rsid w:val="007308DA"/>
    <w:rsid w:val="00730904"/>
    <w:rsid w:val="00730C4F"/>
    <w:rsid w:val="00730EBA"/>
    <w:rsid w:val="00731096"/>
    <w:rsid w:val="007312F6"/>
    <w:rsid w:val="00731309"/>
    <w:rsid w:val="00731672"/>
    <w:rsid w:val="007318BF"/>
    <w:rsid w:val="00731BB1"/>
    <w:rsid w:val="00731E2F"/>
    <w:rsid w:val="00731E7C"/>
    <w:rsid w:val="0073276B"/>
    <w:rsid w:val="007327C6"/>
    <w:rsid w:val="007329EF"/>
    <w:rsid w:val="00732BB1"/>
    <w:rsid w:val="0073327A"/>
    <w:rsid w:val="007334C3"/>
    <w:rsid w:val="00733C9D"/>
    <w:rsid w:val="007341EC"/>
    <w:rsid w:val="00734B20"/>
    <w:rsid w:val="00734EBE"/>
    <w:rsid w:val="007355D9"/>
    <w:rsid w:val="00735791"/>
    <w:rsid w:val="007357D1"/>
    <w:rsid w:val="007358F0"/>
    <w:rsid w:val="00735B5F"/>
    <w:rsid w:val="007361DC"/>
    <w:rsid w:val="00736223"/>
    <w:rsid w:val="00736A1F"/>
    <w:rsid w:val="00736A27"/>
    <w:rsid w:val="00736B67"/>
    <w:rsid w:val="00736C63"/>
    <w:rsid w:val="00736CF3"/>
    <w:rsid w:val="00736DD8"/>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7B5"/>
    <w:rsid w:val="00742865"/>
    <w:rsid w:val="007428AD"/>
    <w:rsid w:val="0074296C"/>
    <w:rsid w:val="00742B7D"/>
    <w:rsid w:val="00742BDF"/>
    <w:rsid w:val="00742C83"/>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1003"/>
    <w:rsid w:val="00751091"/>
    <w:rsid w:val="00751B6D"/>
    <w:rsid w:val="00751B83"/>
    <w:rsid w:val="00751C33"/>
    <w:rsid w:val="00751CBB"/>
    <w:rsid w:val="00751D40"/>
    <w:rsid w:val="00752086"/>
    <w:rsid w:val="0075214F"/>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D8A"/>
    <w:rsid w:val="00754E7A"/>
    <w:rsid w:val="00754E90"/>
    <w:rsid w:val="00754ED3"/>
    <w:rsid w:val="00754F57"/>
    <w:rsid w:val="0075540C"/>
    <w:rsid w:val="00755AE3"/>
    <w:rsid w:val="00755DB1"/>
    <w:rsid w:val="007560DF"/>
    <w:rsid w:val="00756958"/>
    <w:rsid w:val="00756B5D"/>
    <w:rsid w:val="007574FC"/>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34E3"/>
    <w:rsid w:val="007634E6"/>
    <w:rsid w:val="00763640"/>
    <w:rsid w:val="00763799"/>
    <w:rsid w:val="00763EC5"/>
    <w:rsid w:val="00764194"/>
    <w:rsid w:val="0076463F"/>
    <w:rsid w:val="00764953"/>
    <w:rsid w:val="00764CA4"/>
    <w:rsid w:val="00764DD8"/>
    <w:rsid w:val="00765351"/>
    <w:rsid w:val="00765391"/>
    <w:rsid w:val="00765C35"/>
    <w:rsid w:val="00765CDE"/>
    <w:rsid w:val="00765ED3"/>
    <w:rsid w:val="0076628E"/>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0C1B"/>
    <w:rsid w:val="00771021"/>
    <w:rsid w:val="0077135A"/>
    <w:rsid w:val="0077175C"/>
    <w:rsid w:val="00771870"/>
    <w:rsid w:val="0077187A"/>
    <w:rsid w:val="00771BF9"/>
    <w:rsid w:val="00771D84"/>
    <w:rsid w:val="00772284"/>
    <w:rsid w:val="00772438"/>
    <w:rsid w:val="007725A7"/>
    <w:rsid w:val="00772635"/>
    <w:rsid w:val="00772A57"/>
    <w:rsid w:val="00772B67"/>
    <w:rsid w:val="00772DE8"/>
    <w:rsid w:val="00772F8A"/>
    <w:rsid w:val="007731FD"/>
    <w:rsid w:val="00773316"/>
    <w:rsid w:val="007739C6"/>
    <w:rsid w:val="00773BAB"/>
    <w:rsid w:val="00773D1D"/>
    <w:rsid w:val="00773F5C"/>
    <w:rsid w:val="00774045"/>
    <w:rsid w:val="0077450D"/>
    <w:rsid w:val="007746B1"/>
    <w:rsid w:val="00774889"/>
    <w:rsid w:val="007749B5"/>
    <w:rsid w:val="007749E3"/>
    <w:rsid w:val="00774FF5"/>
    <w:rsid w:val="007750B3"/>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20FA"/>
    <w:rsid w:val="0078237B"/>
    <w:rsid w:val="00782644"/>
    <w:rsid w:val="00782789"/>
    <w:rsid w:val="0078285F"/>
    <w:rsid w:val="007829A0"/>
    <w:rsid w:val="00782A33"/>
    <w:rsid w:val="00782C05"/>
    <w:rsid w:val="00783207"/>
    <w:rsid w:val="00783259"/>
    <w:rsid w:val="00783659"/>
    <w:rsid w:val="00783AF1"/>
    <w:rsid w:val="00783DBB"/>
    <w:rsid w:val="00783E1D"/>
    <w:rsid w:val="00784299"/>
    <w:rsid w:val="00784677"/>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77F"/>
    <w:rsid w:val="00790957"/>
    <w:rsid w:val="00790CC5"/>
    <w:rsid w:val="00790E42"/>
    <w:rsid w:val="00791266"/>
    <w:rsid w:val="007914C2"/>
    <w:rsid w:val="007915FB"/>
    <w:rsid w:val="0079162F"/>
    <w:rsid w:val="00791E20"/>
    <w:rsid w:val="00792657"/>
    <w:rsid w:val="007928C7"/>
    <w:rsid w:val="00793108"/>
    <w:rsid w:val="007937C2"/>
    <w:rsid w:val="00793A3B"/>
    <w:rsid w:val="007942CD"/>
    <w:rsid w:val="00794300"/>
    <w:rsid w:val="00794371"/>
    <w:rsid w:val="007943CF"/>
    <w:rsid w:val="0079456F"/>
    <w:rsid w:val="00794767"/>
    <w:rsid w:val="00794924"/>
    <w:rsid w:val="0079498E"/>
    <w:rsid w:val="00794C45"/>
    <w:rsid w:val="00794C61"/>
    <w:rsid w:val="007951F3"/>
    <w:rsid w:val="00795597"/>
    <w:rsid w:val="007958A2"/>
    <w:rsid w:val="00795A6B"/>
    <w:rsid w:val="00795A91"/>
    <w:rsid w:val="00795B05"/>
    <w:rsid w:val="00795C6B"/>
    <w:rsid w:val="00795F1C"/>
    <w:rsid w:val="007965C3"/>
    <w:rsid w:val="007967B1"/>
    <w:rsid w:val="00796976"/>
    <w:rsid w:val="007977B8"/>
    <w:rsid w:val="007977FC"/>
    <w:rsid w:val="007A0048"/>
    <w:rsid w:val="007A0454"/>
    <w:rsid w:val="007A06FC"/>
    <w:rsid w:val="007A0965"/>
    <w:rsid w:val="007A09DE"/>
    <w:rsid w:val="007A0BC2"/>
    <w:rsid w:val="007A0C54"/>
    <w:rsid w:val="007A0D8E"/>
    <w:rsid w:val="007A0DBB"/>
    <w:rsid w:val="007A182E"/>
    <w:rsid w:val="007A1C9F"/>
    <w:rsid w:val="007A1F44"/>
    <w:rsid w:val="007A228D"/>
    <w:rsid w:val="007A23FF"/>
    <w:rsid w:val="007A2581"/>
    <w:rsid w:val="007A259E"/>
    <w:rsid w:val="007A27EB"/>
    <w:rsid w:val="007A295B"/>
    <w:rsid w:val="007A298F"/>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C3A"/>
    <w:rsid w:val="007B0F58"/>
    <w:rsid w:val="007B136F"/>
    <w:rsid w:val="007B149E"/>
    <w:rsid w:val="007B1543"/>
    <w:rsid w:val="007B1AC0"/>
    <w:rsid w:val="007B1DA8"/>
    <w:rsid w:val="007B2019"/>
    <w:rsid w:val="007B2144"/>
    <w:rsid w:val="007B21C6"/>
    <w:rsid w:val="007B21DE"/>
    <w:rsid w:val="007B2685"/>
    <w:rsid w:val="007B270A"/>
    <w:rsid w:val="007B29F3"/>
    <w:rsid w:val="007B2AF1"/>
    <w:rsid w:val="007B2B6D"/>
    <w:rsid w:val="007B2D3B"/>
    <w:rsid w:val="007B366D"/>
    <w:rsid w:val="007B3880"/>
    <w:rsid w:val="007B3BE4"/>
    <w:rsid w:val="007B3CFD"/>
    <w:rsid w:val="007B3DBB"/>
    <w:rsid w:val="007B3E6F"/>
    <w:rsid w:val="007B400F"/>
    <w:rsid w:val="007B4204"/>
    <w:rsid w:val="007B43CE"/>
    <w:rsid w:val="007B452F"/>
    <w:rsid w:val="007B4962"/>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39F"/>
    <w:rsid w:val="007C3598"/>
    <w:rsid w:val="007C3FA8"/>
    <w:rsid w:val="007C44DF"/>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229A"/>
    <w:rsid w:val="007D2B32"/>
    <w:rsid w:val="007D2DA2"/>
    <w:rsid w:val="007D2E0D"/>
    <w:rsid w:val="007D2E8D"/>
    <w:rsid w:val="007D2F44"/>
    <w:rsid w:val="007D2F4D"/>
    <w:rsid w:val="007D34C5"/>
    <w:rsid w:val="007D3EB5"/>
    <w:rsid w:val="007D4063"/>
    <w:rsid w:val="007D4178"/>
    <w:rsid w:val="007D4D33"/>
    <w:rsid w:val="007D4F13"/>
    <w:rsid w:val="007D511E"/>
    <w:rsid w:val="007D51DD"/>
    <w:rsid w:val="007D5248"/>
    <w:rsid w:val="007D5257"/>
    <w:rsid w:val="007D53F1"/>
    <w:rsid w:val="007D5EC7"/>
    <w:rsid w:val="007D640B"/>
    <w:rsid w:val="007D6D91"/>
    <w:rsid w:val="007D7175"/>
    <w:rsid w:val="007D71D4"/>
    <w:rsid w:val="007D75E2"/>
    <w:rsid w:val="007D79B1"/>
    <w:rsid w:val="007D7A19"/>
    <w:rsid w:val="007D7AF0"/>
    <w:rsid w:val="007D7F4D"/>
    <w:rsid w:val="007E00B4"/>
    <w:rsid w:val="007E054B"/>
    <w:rsid w:val="007E09C0"/>
    <w:rsid w:val="007E0AB6"/>
    <w:rsid w:val="007E0AD4"/>
    <w:rsid w:val="007E0D4B"/>
    <w:rsid w:val="007E128B"/>
    <w:rsid w:val="007E1369"/>
    <w:rsid w:val="007E15D2"/>
    <w:rsid w:val="007E1A1B"/>
    <w:rsid w:val="007E1A88"/>
    <w:rsid w:val="007E2123"/>
    <w:rsid w:val="007E228B"/>
    <w:rsid w:val="007E2291"/>
    <w:rsid w:val="007E2EB2"/>
    <w:rsid w:val="007E324A"/>
    <w:rsid w:val="007E3294"/>
    <w:rsid w:val="007E3296"/>
    <w:rsid w:val="007E3644"/>
    <w:rsid w:val="007E36EE"/>
    <w:rsid w:val="007E3912"/>
    <w:rsid w:val="007E409F"/>
    <w:rsid w:val="007E4AC3"/>
    <w:rsid w:val="007E4C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7DD"/>
    <w:rsid w:val="007F288B"/>
    <w:rsid w:val="007F2DF1"/>
    <w:rsid w:val="007F3E03"/>
    <w:rsid w:val="007F416C"/>
    <w:rsid w:val="007F45DF"/>
    <w:rsid w:val="007F46C1"/>
    <w:rsid w:val="007F4C43"/>
    <w:rsid w:val="007F4D88"/>
    <w:rsid w:val="007F50E5"/>
    <w:rsid w:val="007F51B9"/>
    <w:rsid w:val="007F5224"/>
    <w:rsid w:val="007F5B5D"/>
    <w:rsid w:val="007F5D61"/>
    <w:rsid w:val="007F5EC1"/>
    <w:rsid w:val="007F5F00"/>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6CB"/>
    <w:rsid w:val="008038EF"/>
    <w:rsid w:val="00803A3C"/>
    <w:rsid w:val="00803A8E"/>
    <w:rsid w:val="008041D5"/>
    <w:rsid w:val="00804200"/>
    <w:rsid w:val="00804202"/>
    <w:rsid w:val="008042FE"/>
    <w:rsid w:val="00804B58"/>
    <w:rsid w:val="00804B92"/>
    <w:rsid w:val="00804E21"/>
    <w:rsid w:val="00804E67"/>
    <w:rsid w:val="00805092"/>
    <w:rsid w:val="00805BA6"/>
    <w:rsid w:val="00805CC4"/>
    <w:rsid w:val="00806179"/>
    <w:rsid w:val="00806377"/>
    <w:rsid w:val="00806AAF"/>
    <w:rsid w:val="00806E1A"/>
    <w:rsid w:val="00806EB4"/>
    <w:rsid w:val="008070AC"/>
    <w:rsid w:val="00807F62"/>
    <w:rsid w:val="0081006E"/>
    <w:rsid w:val="0081010B"/>
    <w:rsid w:val="008101C4"/>
    <w:rsid w:val="008101FD"/>
    <w:rsid w:val="0081045D"/>
    <w:rsid w:val="008106A8"/>
    <w:rsid w:val="00810A04"/>
    <w:rsid w:val="00810A1E"/>
    <w:rsid w:val="00810B5F"/>
    <w:rsid w:val="00810CDB"/>
    <w:rsid w:val="00810D8D"/>
    <w:rsid w:val="008112BB"/>
    <w:rsid w:val="00811835"/>
    <w:rsid w:val="00812090"/>
    <w:rsid w:val="008123A6"/>
    <w:rsid w:val="00812589"/>
    <w:rsid w:val="00812767"/>
    <w:rsid w:val="00812B1B"/>
    <w:rsid w:val="008141D6"/>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21B3"/>
    <w:rsid w:val="0082248E"/>
    <w:rsid w:val="00822508"/>
    <w:rsid w:val="00822565"/>
    <w:rsid w:val="0082281A"/>
    <w:rsid w:val="008228EA"/>
    <w:rsid w:val="008231B4"/>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4BF"/>
    <w:rsid w:val="00827D27"/>
    <w:rsid w:val="008301EE"/>
    <w:rsid w:val="00830721"/>
    <w:rsid w:val="00830B52"/>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04A"/>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072"/>
    <w:rsid w:val="0084111B"/>
    <w:rsid w:val="0084127A"/>
    <w:rsid w:val="008414B0"/>
    <w:rsid w:val="0084187D"/>
    <w:rsid w:val="008418C9"/>
    <w:rsid w:val="00841B5D"/>
    <w:rsid w:val="00841BE9"/>
    <w:rsid w:val="00841C9C"/>
    <w:rsid w:val="00841CD2"/>
    <w:rsid w:val="00841D38"/>
    <w:rsid w:val="00841D9D"/>
    <w:rsid w:val="00842B77"/>
    <w:rsid w:val="00842E70"/>
    <w:rsid w:val="00842F4C"/>
    <w:rsid w:val="0084309F"/>
    <w:rsid w:val="008436CC"/>
    <w:rsid w:val="00843A01"/>
    <w:rsid w:val="00843BF5"/>
    <w:rsid w:val="00843D9F"/>
    <w:rsid w:val="008449F9"/>
    <w:rsid w:val="00844DD0"/>
    <w:rsid w:val="00844F77"/>
    <w:rsid w:val="0084535A"/>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E19"/>
    <w:rsid w:val="00853348"/>
    <w:rsid w:val="00853744"/>
    <w:rsid w:val="00853746"/>
    <w:rsid w:val="00853A93"/>
    <w:rsid w:val="00854192"/>
    <w:rsid w:val="008543F9"/>
    <w:rsid w:val="00854555"/>
    <w:rsid w:val="00854806"/>
    <w:rsid w:val="00854876"/>
    <w:rsid w:val="00854940"/>
    <w:rsid w:val="00854CAB"/>
    <w:rsid w:val="00854E5E"/>
    <w:rsid w:val="00855914"/>
    <w:rsid w:val="00855CAD"/>
    <w:rsid w:val="00855CDE"/>
    <w:rsid w:val="0085619F"/>
    <w:rsid w:val="00856833"/>
    <w:rsid w:val="00856840"/>
    <w:rsid w:val="00856ABF"/>
    <w:rsid w:val="00856E8E"/>
    <w:rsid w:val="0085703F"/>
    <w:rsid w:val="00857102"/>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532"/>
    <w:rsid w:val="0086275E"/>
    <w:rsid w:val="00862F3F"/>
    <w:rsid w:val="0086303C"/>
    <w:rsid w:val="0086312C"/>
    <w:rsid w:val="0086340B"/>
    <w:rsid w:val="008636DA"/>
    <w:rsid w:val="00863841"/>
    <w:rsid w:val="0086404D"/>
    <w:rsid w:val="008642F4"/>
    <w:rsid w:val="008643BA"/>
    <w:rsid w:val="00864409"/>
    <w:rsid w:val="00864440"/>
    <w:rsid w:val="00864D76"/>
    <w:rsid w:val="008650FC"/>
    <w:rsid w:val="0086512A"/>
    <w:rsid w:val="0086524F"/>
    <w:rsid w:val="0086576E"/>
    <w:rsid w:val="00865F96"/>
    <w:rsid w:val="00866394"/>
    <w:rsid w:val="00866543"/>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EA3"/>
    <w:rsid w:val="00875F73"/>
    <w:rsid w:val="0087601F"/>
    <w:rsid w:val="00876257"/>
    <w:rsid w:val="00876537"/>
    <w:rsid w:val="00876540"/>
    <w:rsid w:val="00876760"/>
    <w:rsid w:val="0087766D"/>
    <w:rsid w:val="008778F9"/>
    <w:rsid w:val="0088090C"/>
    <w:rsid w:val="00880A29"/>
    <w:rsid w:val="00880F30"/>
    <w:rsid w:val="008823CF"/>
    <w:rsid w:val="008823E2"/>
    <w:rsid w:val="00882633"/>
    <w:rsid w:val="0088276C"/>
    <w:rsid w:val="00882A77"/>
    <w:rsid w:val="00882C18"/>
    <w:rsid w:val="008833E8"/>
    <w:rsid w:val="008838D5"/>
    <w:rsid w:val="00883D4C"/>
    <w:rsid w:val="00883DAB"/>
    <w:rsid w:val="00883F6D"/>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87D9B"/>
    <w:rsid w:val="0089047B"/>
    <w:rsid w:val="008908FF"/>
    <w:rsid w:val="00890B42"/>
    <w:rsid w:val="00890D53"/>
    <w:rsid w:val="00890FD1"/>
    <w:rsid w:val="0089135F"/>
    <w:rsid w:val="0089138C"/>
    <w:rsid w:val="0089176E"/>
    <w:rsid w:val="008917E0"/>
    <w:rsid w:val="00891F4D"/>
    <w:rsid w:val="0089218D"/>
    <w:rsid w:val="00892365"/>
    <w:rsid w:val="0089247D"/>
    <w:rsid w:val="00892BE5"/>
    <w:rsid w:val="00892C18"/>
    <w:rsid w:val="00892C2C"/>
    <w:rsid w:val="008930A3"/>
    <w:rsid w:val="008931AD"/>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B15"/>
    <w:rsid w:val="00897C63"/>
    <w:rsid w:val="008A00E1"/>
    <w:rsid w:val="008A0415"/>
    <w:rsid w:val="008A0546"/>
    <w:rsid w:val="008A060A"/>
    <w:rsid w:val="008A0AB2"/>
    <w:rsid w:val="008A0CFC"/>
    <w:rsid w:val="008A0E18"/>
    <w:rsid w:val="008A12FE"/>
    <w:rsid w:val="008A1443"/>
    <w:rsid w:val="008A17BC"/>
    <w:rsid w:val="008A1B62"/>
    <w:rsid w:val="008A1BFC"/>
    <w:rsid w:val="008A1D92"/>
    <w:rsid w:val="008A1E2C"/>
    <w:rsid w:val="008A22C7"/>
    <w:rsid w:val="008A22E3"/>
    <w:rsid w:val="008A23D5"/>
    <w:rsid w:val="008A23F1"/>
    <w:rsid w:val="008A28B6"/>
    <w:rsid w:val="008A2BB1"/>
    <w:rsid w:val="008A2EFF"/>
    <w:rsid w:val="008A3466"/>
    <w:rsid w:val="008A389F"/>
    <w:rsid w:val="008A38A0"/>
    <w:rsid w:val="008A3D02"/>
    <w:rsid w:val="008A4205"/>
    <w:rsid w:val="008A4244"/>
    <w:rsid w:val="008A439D"/>
    <w:rsid w:val="008A46B1"/>
    <w:rsid w:val="008A4ECB"/>
    <w:rsid w:val="008A5159"/>
    <w:rsid w:val="008A51AC"/>
    <w:rsid w:val="008A5265"/>
    <w:rsid w:val="008A5940"/>
    <w:rsid w:val="008A5B54"/>
    <w:rsid w:val="008A5BA7"/>
    <w:rsid w:val="008A5D0A"/>
    <w:rsid w:val="008A66A5"/>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6EDE"/>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7A1"/>
    <w:rsid w:val="008C2A0A"/>
    <w:rsid w:val="008C2A3A"/>
    <w:rsid w:val="008C2BA5"/>
    <w:rsid w:val="008C30BD"/>
    <w:rsid w:val="008C3468"/>
    <w:rsid w:val="008C37A1"/>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85E"/>
    <w:rsid w:val="008C78DC"/>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BA0"/>
    <w:rsid w:val="008D7D93"/>
    <w:rsid w:val="008D7EB7"/>
    <w:rsid w:val="008E0458"/>
    <w:rsid w:val="008E0716"/>
    <w:rsid w:val="008E0783"/>
    <w:rsid w:val="008E099C"/>
    <w:rsid w:val="008E0BA3"/>
    <w:rsid w:val="008E0EB8"/>
    <w:rsid w:val="008E10A6"/>
    <w:rsid w:val="008E1271"/>
    <w:rsid w:val="008E1A5F"/>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BC6"/>
    <w:rsid w:val="008E4F47"/>
    <w:rsid w:val="008E5034"/>
    <w:rsid w:val="008E53FD"/>
    <w:rsid w:val="008E54FA"/>
    <w:rsid w:val="008E5BF2"/>
    <w:rsid w:val="008E5C81"/>
    <w:rsid w:val="008E6B63"/>
    <w:rsid w:val="008E6BF9"/>
    <w:rsid w:val="008E718F"/>
    <w:rsid w:val="008E7332"/>
    <w:rsid w:val="008E7499"/>
    <w:rsid w:val="008E78AD"/>
    <w:rsid w:val="008E7D7C"/>
    <w:rsid w:val="008F0017"/>
    <w:rsid w:val="008F04C7"/>
    <w:rsid w:val="008F04E7"/>
    <w:rsid w:val="008F0A38"/>
    <w:rsid w:val="008F0BF5"/>
    <w:rsid w:val="008F0E0A"/>
    <w:rsid w:val="008F0F84"/>
    <w:rsid w:val="008F1014"/>
    <w:rsid w:val="008F11C9"/>
    <w:rsid w:val="008F1850"/>
    <w:rsid w:val="008F18C2"/>
    <w:rsid w:val="008F1C99"/>
    <w:rsid w:val="008F23D8"/>
    <w:rsid w:val="008F24F8"/>
    <w:rsid w:val="008F2C03"/>
    <w:rsid w:val="008F2E66"/>
    <w:rsid w:val="008F2FD5"/>
    <w:rsid w:val="008F33E5"/>
    <w:rsid w:val="008F37E5"/>
    <w:rsid w:val="008F3ADD"/>
    <w:rsid w:val="008F44FC"/>
    <w:rsid w:val="008F48C2"/>
    <w:rsid w:val="008F4A18"/>
    <w:rsid w:val="008F4BFD"/>
    <w:rsid w:val="008F4FAD"/>
    <w:rsid w:val="008F532E"/>
    <w:rsid w:val="008F5840"/>
    <w:rsid w:val="008F58F7"/>
    <w:rsid w:val="008F5A4C"/>
    <w:rsid w:val="008F5B93"/>
    <w:rsid w:val="008F5D7E"/>
    <w:rsid w:val="008F5EEF"/>
    <w:rsid w:val="008F634E"/>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975"/>
    <w:rsid w:val="00907A05"/>
    <w:rsid w:val="00907A77"/>
    <w:rsid w:val="00907E00"/>
    <w:rsid w:val="0091007B"/>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4D0A"/>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C06"/>
    <w:rsid w:val="0092328F"/>
    <w:rsid w:val="009232B7"/>
    <w:rsid w:val="009232C9"/>
    <w:rsid w:val="0092344E"/>
    <w:rsid w:val="009234AC"/>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5DF4"/>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2F1B"/>
    <w:rsid w:val="00933184"/>
    <w:rsid w:val="009336EC"/>
    <w:rsid w:val="00933776"/>
    <w:rsid w:val="0093390B"/>
    <w:rsid w:val="00933F31"/>
    <w:rsid w:val="00933F56"/>
    <w:rsid w:val="00934439"/>
    <w:rsid w:val="009349D6"/>
    <w:rsid w:val="00934A3F"/>
    <w:rsid w:val="00934C13"/>
    <w:rsid w:val="00934E0D"/>
    <w:rsid w:val="00935228"/>
    <w:rsid w:val="009354A4"/>
    <w:rsid w:val="009355A2"/>
    <w:rsid w:val="00935ACA"/>
    <w:rsid w:val="00935C6B"/>
    <w:rsid w:val="00935F9E"/>
    <w:rsid w:val="0093680B"/>
    <w:rsid w:val="00936A21"/>
    <w:rsid w:val="00936AB9"/>
    <w:rsid w:val="00936CE8"/>
    <w:rsid w:val="00936D98"/>
    <w:rsid w:val="00937590"/>
    <w:rsid w:val="009377AB"/>
    <w:rsid w:val="00937A9E"/>
    <w:rsid w:val="00937D85"/>
    <w:rsid w:val="00937E3F"/>
    <w:rsid w:val="00937FF9"/>
    <w:rsid w:val="00940598"/>
    <w:rsid w:val="0094063C"/>
    <w:rsid w:val="0094082F"/>
    <w:rsid w:val="0094086A"/>
    <w:rsid w:val="009408DF"/>
    <w:rsid w:val="00941327"/>
    <w:rsid w:val="009416FC"/>
    <w:rsid w:val="00941782"/>
    <w:rsid w:val="009418C2"/>
    <w:rsid w:val="00941AC1"/>
    <w:rsid w:val="00941E66"/>
    <w:rsid w:val="00941F7C"/>
    <w:rsid w:val="0094205F"/>
    <w:rsid w:val="00942C80"/>
    <w:rsid w:val="00942DDB"/>
    <w:rsid w:val="00943197"/>
    <w:rsid w:val="009435F2"/>
    <w:rsid w:val="00943C23"/>
    <w:rsid w:val="00943F2C"/>
    <w:rsid w:val="009443EA"/>
    <w:rsid w:val="00944810"/>
    <w:rsid w:val="00944D11"/>
    <w:rsid w:val="00945180"/>
    <w:rsid w:val="0094590C"/>
    <w:rsid w:val="009459DF"/>
    <w:rsid w:val="00945E0A"/>
    <w:rsid w:val="00945F4D"/>
    <w:rsid w:val="00946355"/>
    <w:rsid w:val="00946684"/>
    <w:rsid w:val="009468B7"/>
    <w:rsid w:val="009469A2"/>
    <w:rsid w:val="00946BD0"/>
    <w:rsid w:val="00946E53"/>
    <w:rsid w:val="0094724E"/>
    <w:rsid w:val="009473FD"/>
    <w:rsid w:val="0094795E"/>
    <w:rsid w:val="00947BB9"/>
    <w:rsid w:val="00947BE6"/>
    <w:rsid w:val="0095009E"/>
    <w:rsid w:val="0095048D"/>
    <w:rsid w:val="00950FC9"/>
    <w:rsid w:val="009510DE"/>
    <w:rsid w:val="00951660"/>
    <w:rsid w:val="0095167F"/>
    <w:rsid w:val="00951ADB"/>
    <w:rsid w:val="00951CBD"/>
    <w:rsid w:val="009520BC"/>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73BF"/>
    <w:rsid w:val="00957749"/>
    <w:rsid w:val="00957E78"/>
    <w:rsid w:val="0096018E"/>
    <w:rsid w:val="00960382"/>
    <w:rsid w:val="00960464"/>
    <w:rsid w:val="00960A72"/>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1E9"/>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486"/>
    <w:rsid w:val="0097775D"/>
    <w:rsid w:val="0097776B"/>
    <w:rsid w:val="009778B6"/>
    <w:rsid w:val="0097791F"/>
    <w:rsid w:val="00977982"/>
    <w:rsid w:val="009779A8"/>
    <w:rsid w:val="00977BA7"/>
    <w:rsid w:val="00977CF1"/>
    <w:rsid w:val="00980032"/>
    <w:rsid w:val="00980371"/>
    <w:rsid w:val="0098092F"/>
    <w:rsid w:val="009809CE"/>
    <w:rsid w:val="0098194F"/>
    <w:rsid w:val="009819F0"/>
    <w:rsid w:val="00981A96"/>
    <w:rsid w:val="00981ACB"/>
    <w:rsid w:val="00981C99"/>
    <w:rsid w:val="009822D8"/>
    <w:rsid w:val="009826C8"/>
    <w:rsid w:val="00982BA6"/>
    <w:rsid w:val="009836E4"/>
    <w:rsid w:val="00983994"/>
    <w:rsid w:val="00983E12"/>
    <w:rsid w:val="009840EC"/>
    <w:rsid w:val="0098412F"/>
    <w:rsid w:val="00984748"/>
    <w:rsid w:val="00984984"/>
    <w:rsid w:val="00984A8E"/>
    <w:rsid w:val="00984CD7"/>
    <w:rsid w:val="009853F2"/>
    <w:rsid w:val="00985563"/>
    <w:rsid w:val="009856C8"/>
    <w:rsid w:val="00985892"/>
    <w:rsid w:val="00985E22"/>
    <w:rsid w:val="00985F28"/>
    <w:rsid w:val="00985F70"/>
    <w:rsid w:val="0098608B"/>
    <w:rsid w:val="00986149"/>
    <w:rsid w:val="00986176"/>
    <w:rsid w:val="009868A1"/>
    <w:rsid w:val="0098693D"/>
    <w:rsid w:val="00986A38"/>
    <w:rsid w:val="00986E7F"/>
    <w:rsid w:val="00987536"/>
    <w:rsid w:val="009878B0"/>
    <w:rsid w:val="00990BD5"/>
    <w:rsid w:val="00990E8D"/>
    <w:rsid w:val="00991378"/>
    <w:rsid w:val="009913B4"/>
    <w:rsid w:val="009913C4"/>
    <w:rsid w:val="0099196F"/>
    <w:rsid w:val="00991D15"/>
    <w:rsid w:val="0099254D"/>
    <w:rsid w:val="00992916"/>
    <w:rsid w:val="00992B98"/>
    <w:rsid w:val="00992C54"/>
    <w:rsid w:val="00992D27"/>
    <w:rsid w:val="00992E5A"/>
    <w:rsid w:val="009930D3"/>
    <w:rsid w:val="0099354A"/>
    <w:rsid w:val="0099356F"/>
    <w:rsid w:val="0099359F"/>
    <w:rsid w:val="00993957"/>
    <w:rsid w:val="00993BC8"/>
    <w:rsid w:val="00993C96"/>
    <w:rsid w:val="00993EC0"/>
    <w:rsid w:val="0099439C"/>
    <w:rsid w:val="00994871"/>
    <w:rsid w:val="009948C0"/>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CAC"/>
    <w:rsid w:val="009A3E27"/>
    <w:rsid w:val="009A4869"/>
    <w:rsid w:val="009A4A12"/>
    <w:rsid w:val="009A52FC"/>
    <w:rsid w:val="009A6033"/>
    <w:rsid w:val="009A60CC"/>
    <w:rsid w:val="009A6369"/>
    <w:rsid w:val="009A65FD"/>
    <w:rsid w:val="009A6A6B"/>
    <w:rsid w:val="009A6B08"/>
    <w:rsid w:val="009A6DA0"/>
    <w:rsid w:val="009A6FE5"/>
    <w:rsid w:val="009A7177"/>
    <w:rsid w:val="009A73DE"/>
    <w:rsid w:val="009A745C"/>
    <w:rsid w:val="009A7D66"/>
    <w:rsid w:val="009A7ED8"/>
    <w:rsid w:val="009B081F"/>
    <w:rsid w:val="009B0E89"/>
    <w:rsid w:val="009B0FDC"/>
    <w:rsid w:val="009B12A1"/>
    <w:rsid w:val="009B174D"/>
    <w:rsid w:val="009B18AC"/>
    <w:rsid w:val="009B1940"/>
    <w:rsid w:val="009B1EF2"/>
    <w:rsid w:val="009B1EF9"/>
    <w:rsid w:val="009B20B3"/>
    <w:rsid w:val="009B20F3"/>
    <w:rsid w:val="009B246F"/>
    <w:rsid w:val="009B26AC"/>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89D"/>
    <w:rsid w:val="009B7204"/>
    <w:rsid w:val="009B740F"/>
    <w:rsid w:val="009B7937"/>
    <w:rsid w:val="009B7B5F"/>
    <w:rsid w:val="009B7DA4"/>
    <w:rsid w:val="009C0074"/>
    <w:rsid w:val="009C03BF"/>
    <w:rsid w:val="009C0564"/>
    <w:rsid w:val="009C0ACC"/>
    <w:rsid w:val="009C0BC4"/>
    <w:rsid w:val="009C0CDD"/>
    <w:rsid w:val="009C1449"/>
    <w:rsid w:val="009C19A9"/>
    <w:rsid w:val="009C1DAB"/>
    <w:rsid w:val="009C2151"/>
    <w:rsid w:val="009C2384"/>
    <w:rsid w:val="009C2685"/>
    <w:rsid w:val="009C2A20"/>
    <w:rsid w:val="009C3101"/>
    <w:rsid w:val="009C3110"/>
    <w:rsid w:val="009C34F9"/>
    <w:rsid w:val="009C395B"/>
    <w:rsid w:val="009C39BC"/>
    <w:rsid w:val="009C3DDC"/>
    <w:rsid w:val="009C4039"/>
    <w:rsid w:val="009C40C7"/>
    <w:rsid w:val="009C44AD"/>
    <w:rsid w:val="009C4BC2"/>
    <w:rsid w:val="009C4D22"/>
    <w:rsid w:val="009C4E26"/>
    <w:rsid w:val="009C534D"/>
    <w:rsid w:val="009C577E"/>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30A9"/>
    <w:rsid w:val="009D319C"/>
    <w:rsid w:val="009D3F8F"/>
    <w:rsid w:val="009D4042"/>
    <w:rsid w:val="009D4210"/>
    <w:rsid w:val="009D46E6"/>
    <w:rsid w:val="009D47B0"/>
    <w:rsid w:val="009D4A5B"/>
    <w:rsid w:val="009D4E68"/>
    <w:rsid w:val="009D503F"/>
    <w:rsid w:val="009D5137"/>
    <w:rsid w:val="009D529E"/>
    <w:rsid w:val="009D5395"/>
    <w:rsid w:val="009D55A2"/>
    <w:rsid w:val="009D5BAB"/>
    <w:rsid w:val="009D5CAA"/>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671"/>
    <w:rsid w:val="009E2807"/>
    <w:rsid w:val="009E2974"/>
    <w:rsid w:val="009E2AE4"/>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7AD"/>
    <w:rsid w:val="009F2921"/>
    <w:rsid w:val="009F3FB5"/>
    <w:rsid w:val="009F4448"/>
    <w:rsid w:val="009F4709"/>
    <w:rsid w:val="009F4834"/>
    <w:rsid w:val="009F49E0"/>
    <w:rsid w:val="009F4A59"/>
    <w:rsid w:val="009F4A60"/>
    <w:rsid w:val="009F4BFE"/>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106"/>
    <w:rsid w:val="00A022A5"/>
    <w:rsid w:val="00A024A7"/>
    <w:rsid w:val="00A02634"/>
    <w:rsid w:val="00A02D73"/>
    <w:rsid w:val="00A0323D"/>
    <w:rsid w:val="00A0362E"/>
    <w:rsid w:val="00A03882"/>
    <w:rsid w:val="00A03A22"/>
    <w:rsid w:val="00A04616"/>
    <w:rsid w:val="00A04634"/>
    <w:rsid w:val="00A0498A"/>
    <w:rsid w:val="00A04DE8"/>
    <w:rsid w:val="00A04E7E"/>
    <w:rsid w:val="00A05193"/>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8C"/>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5036"/>
    <w:rsid w:val="00A1566A"/>
    <w:rsid w:val="00A1601C"/>
    <w:rsid w:val="00A16471"/>
    <w:rsid w:val="00A165BF"/>
    <w:rsid w:val="00A17077"/>
    <w:rsid w:val="00A170EF"/>
    <w:rsid w:val="00A172E8"/>
    <w:rsid w:val="00A1798C"/>
    <w:rsid w:val="00A179FF"/>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859"/>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1"/>
    <w:rsid w:val="00A34C67"/>
    <w:rsid w:val="00A34D62"/>
    <w:rsid w:val="00A3589F"/>
    <w:rsid w:val="00A35C22"/>
    <w:rsid w:val="00A35D19"/>
    <w:rsid w:val="00A35DA7"/>
    <w:rsid w:val="00A3611D"/>
    <w:rsid w:val="00A36339"/>
    <w:rsid w:val="00A366E4"/>
    <w:rsid w:val="00A377CF"/>
    <w:rsid w:val="00A378CD"/>
    <w:rsid w:val="00A37C81"/>
    <w:rsid w:val="00A37D4A"/>
    <w:rsid w:val="00A400BF"/>
    <w:rsid w:val="00A400F1"/>
    <w:rsid w:val="00A40137"/>
    <w:rsid w:val="00A4025B"/>
    <w:rsid w:val="00A402A2"/>
    <w:rsid w:val="00A40AE3"/>
    <w:rsid w:val="00A41A48"/>
    <w:rsid w:val="00A420C8"/>
    <w:rsid w:val="00A42EB2"/>
    <w:rsid w:val="00A43157"/>
    <w:rsid w:val="00A4348E"/>
    <w:rsid w:val="00A4376F"/>
    <w:rsid w:val="00A43AD0"/>
    <w:rsid w:val="00A43BBB"/>
    <w:rsid w:val="00A44729"/>
    <w:rsid w:val="00A44CAC"/>
    <w:rsid w:val="00A44E8B"/>
    <w:rsid w:val="00A45295"/>
    <w:rsid w:val="00A45437"/>
    <w:rsid w:val="00A4549F"/>
    <w:rsid w:val="00A455C9"/>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17B"/>
    <w:rsid w:val="00A54599"/>
    <w:rsid w:val="00A5476D"/>
    <w:rsid w:val="00A54901"/>
    <w:rsid w:val="00A549E2"/>
    <w:rsid w:val="00A54B82"/>
    <w:rsid w:val="00A54C0D"/>
    <w:rsid w:val="00A54E42"/>
    <w:rsid w:val="00A5565B"/>
    <w:rsid w:val="00A55697"/>
    <w:rsid w:val="00A55C3D"/>
    <w:rsid w:val="00A55CFE"/>
    <w:rsid w:val="00A561DD"/>
    <w:rsid w:val="00A56450"/>
    <w:rsid w:val="00A5660E"/>
    <w:rsid w:val="00A5684D"/>
    <w:rsid w:val="00A5697F"/>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429"/>
    <w:rsid w:val="00A61465"/>
    <w:rsid w:val="00A61514"/>
    <w:rsid w:val="00A61645"/>
    <w:rsid w:val="00A61995"/>
    <w:rsid w:val="00A619F2"/>
    <w:rsid w:val="00A61BD7"/>
    <w:rsid w:val="00A61CC0"/>
    <w:rsid w:val="00A61D97"/>
    <w:rsid w:val="00A61E6A"/>
    <w:rsid w:val="00A62080"/>
    <w:rsid w:val="00A6224A"/>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ACC"/>
    <w:rsid w:val="00A65CED"/>
    <w:rsid w:val="00A65DB8"/>
    <w:rsid w:val="00A6643C"/>
    <w:rsid w:val="00A66C46"/>
    <w:rsid w:val="00A66E0F"/>
    <w:rsid w:val="00A67021"/>
    <w:rsid w:val="00A6707D"/>
    <w:rsid w:val="00A67544"/>
    <w:rsid w:val="00A67856"/>
    <w:rsid w:val="00A678E2"/>
    <w:rsid w:val="00A679E4"/>
    <w:rsid w:val="00A67B39"/>
    <w:rsid w:val="00A67C8B"/>
    <w:rsid w:val="00A702D6"/>
    <w:rsid w:val="00A7075B"/>
    <w:rsid w:val="00A70C02"/>
    <w:rsid w:val="00A70C67"/>
    <w:rsid w:val="00A70E5C"/>
    <w:rsid w:val="00A70FED"/>
    <w:rsid w:val="00A711F3"/>
    <w:rsid w:val="00A71A89"/>
    <w:rsid w:val="00A71A9B"/>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A4"/>
    <w:rsid w:val="00A74BF9"/>
    <w:rsid w:val="00A7551A"/>
    <w:rsid w:val="00A75CC1"/>
    <w:rsid w:val="00A75E88"/>
    <w:rsid w:val="00A7664A"/>
    <w:rsid w:val="00A76AA9"/>
    <w:rsid w:val="00A76AF7"/>
    <w:rsid w:val="00A77006"/>
    <w:rsid w:val="00A77401"/>
    <w:rsid w:val="00A803EF"/>
    <w:rsid w:val="00A8056E"/>
    <w:rsid w:val="00A80AA5"/>
    <w:rsid w:val="00A80C74"/>
    <w:rsid w:val="00A81051"/>
    <w:rsid w:val="00A8133F"/>
    <w:rsid w:val="00A816D0"/>
    <w:rsid w:val="00A81833"/>
    <w:rsid w:val="00A819D1"/>
    <w:rsid w:val="00A81B29"/>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130"/>
    <w:rsid w:val="00A84411"/>
    <w:rsid w:val="00A8443A"/>
    <w:rsid w:val="00A8479C"/>
    <w:rsid w:val="00A84B75"/>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915"/>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8C1"/>
    <w:rsid w:val="00A96ACA"/>
    <w:rsid w:val="00A96CA4"/>
    <w:rsid w:val="00A96DFE"/>
    <w:rsid w:val="00A9762F"/>
    <w:rsid w:val="00A97CC5"/>
    <w:rsid w:val="00AA016B"/>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4E8"/>
    <w:rsid w:val="00AB292B"/>
    <w:rsid w:val="00AB2C94"/>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2D"/>
    <w:rsid w:val="00AB6237"/>
    <w:rsid w:val="00AB665D"/>
    <w:rsid w:val="00AB66D2"/>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784"/>
    <w:rsid w:val="00AC6B0F"/>
    <w:rsid w:val="00AC71DB"/>
    <w:rsid w:val="00AC74DA"/>
    <w:rsid w:val="00AC7714"/>
    <w:rsid w:val="00AC79CE"/>
    <w:rsid w:val="00AC7A2B"/>
    <w:rsid w:val="00AC7C25"/>
    <w:rsid w:val="00AC7C89"/>
    <w:rsid w:val="00AC7D30"/>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3A7"/>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4BF"/>
    <w:rsid w:val="00AE2557"/>
    <w:rsid w:val="00AE29FC"/>
    <w:rsid w:val="00AE2F3F"/>
    <w:rsid w:val="00AE303D"/>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998"/>
    <w:rsid w:val="00AE59EC"/>
    <w:rsid w:val="00AE5FD8"/>
    <w:rsid w:val="00AE6183"/>
    <w:rsid w:val="00AE67B3"/>
    <w:rsid w:val="00AE69BF"/>
    <w:rsid w:val="00AE6A89"/>
    <w:rsid w:val="00AE6DB5"/>
    <w:rsid w:val="00AE6F6B"/>
    <w:rsid w:val="00AE7059"/>
    <w:rsid w:val="00AE713C"/>
    <w:rsid w:val="00AE7384"/>
    <w:rsid w:val="00AE7864"/>
    <w:rsid w:val="00AE7949"/>
    <w:rsid w:val="00AE7A88"/>
    <w:rsid w:val="00AF01D1"/>
    <w:rsid w:val="00AF059E"/>
    <w:rsid w:val="00AF0D1C"/>
    <w:rsid w:val="00AF1258"/>
    <w:rsid w:val="00AF14D7"/>
    <w:rsid w:val="00AF16B0"/>
    <w:rsid w:val="00AF1737"/>
    <w:rsid w:val="00AF1B79"/>
    <w:rsid w:val="00AF1C11"/>
    <w:rsid w:val="00AF2207"/>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5CDE"/>
    <w:rsid w:val="00AF60B5"/>
    <w:rsid w:val="00AF621F"/>
    <w:rsid w:val="00AF6695"/>
    <w:rsid w:val="00AF6BBC"/>
    <w:rsid w:val="00AF6FF5"/>
    <w:rsid w:val="00AF723E"/>
    <w:rsid w:val="00AF73C3"/>
    <w:rsid w:val="00AF795C"/>
    <w:rsid w:val="00AF7A60"/>
    <w:rsid w:val="00AF7C21"/>
    <w:rsid w:val="00AF7DEB"/>
    <w:rsid w:val="00B0025B"/>
    <w:rsid w:val="00B00424"/>
    <w:rsid w:val="00B00752"/>
    <w:rsid w:val="00B00799"/>
    <w:rsid w:val="00B00820"/>
    <w:rsid w:val="00B00A64"/>
    <w:rsid w:val="00B00E31"/>
    <w:rsid w:val="00B0103C"/>
    <w:rsid w:val="00B0109B"/>
    <w:rsid w:val="00B0157A"/>
    <w:rsid w:val="00B019DC"/>
    <w:rsid w:val="00B01BE0"/>
    <w:rsid w:val="00B01DCC"/>
    <w:rsid w:val="00B01F39"/>
    <w:rsid w:val="00B021DB"/>
    <w:rsid w:val="00B026C1"/>
    <w:rsid w:val="00B02827"/>
    <w:rsid w:val="00B02B9C"/>
    <w:rsid w:val="00B02CF7"/>
    <w:rsid w:val="00B0353B"/>
    <w:rsid w:val="00B03701"/>
    <w:rsid w:val="00B038A7"/>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8C3"/>
    <w:rsid w:val="00B128DD"/>
    <w:rsid w:val="00B12FCC"/>
    <w:rsid w:val="00B131A6"/>
    <w:rsid w:val="00B13EAB"/>
    <w:rsid w:val="00B14543"/>
    <w:rsid w:val="00B146F4"/>
    <w:rsid w:val="00B147E9"/>
    <w:rsid w:val="00B14802"/>
    <w:rsid w:val="00B14860"/>
    <w:rsid w:val="00B14B65"/>
    <w:rsid w:val="00B14C64"/>
    <w:rsid w:val="00B14D92"/>
    <w:rsid w:val="00B156A9"/>
    <w:rsid w:val="00B15AF9"/>
    <w:rsid w:val="00B15D22"/>
    <w:rsid w:val="00B15E4E"/>
    <w:rsid w:val="00B15F83"/>
    <w:rsid w:val="00B160FF"/>
    <w:rsid w:val="00B16322"/>
    <w:rsid w:val="00B16531"/>
    <w:rsid w:val="00B1662E"/>
    <w:rsid w:val="00B16B8A"/>
    <w:rsid w:val="00B16BE6"/>
    <w:rsid w:val="00B16C73"/>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619"/>
    <w:rsid w:val="00B236FF"/>
    <w:rsid w:val="00B239DD"/>
    <w:rsid w:val="00B23A8B"/>
    <w:rsid w:val="00B23AF4"/>
    <w:rsid w:val="00B23C15"/>
    <w:rsid w:val="00B23C47"/>
    <w:rsid w:val="00B241AF"/>
    <w:rsid w:val="00B24665"/>
    <w:rsid w:val="00B24737"/>
    <w:rsid w:val="00B24F0F"/>
    <w:rsid w:val="00B25624"/>
    <w:rsid w:val="00B25762"/>
    <w:rsid w:val="00B25A50"/>
    <w:rsid w:val="00B25B40"/>
    <w:rsid w:val="00B25B5A"/>
    <w:rsid w:val="00B25FDE"/>
    <w:rsid w:val="00B25FF7"/>
    <w:rsid w:val="00B26034"/>
    <w:rsid w:val="00B2621F"/>
    <w:rsid w:val="00B26A06"/>
    <w:rsid w:val="00B26AB0"/>
    <w:rsid w:val="00B26AD2"/>
    <w:rsid w:val="00B26CA2"/>
    <w:rsid w:val="00B26F4F"/>
    <w:rsid w:val="00B2700A"/>
    <w:rsid w:val="00B2727C"/>
    <w:rsid w:val="00B2745B"/>
    <w:rsid w:val="00B274BC"/>
    <w:rsid w:val="00B27A2D"/>
    <w:rsid w:val="00B27B44"/>
    <w:rsid w:val="00B30268"/>
    <w:rsid w:val="00B30302"/>
    <w:rsid w:val="00B30B4E"/>
    <w:rsid w:val="00B30D72"/>
    <w:rsid w:val="00B31132"/>
    <w:rsid w:val="00B31146"/>
    <w:rsid w:val="00B31246"/>
    <w:rsid w:val="00B313F4"/>
    <w:rsid w:val="00B3174D"/>
    <w:rsid w:val="00B317F3"/>
    <w:rsid w:val="00B3197A"/>
    <w:rsid w:val="00B31983"/>
    <w:rsid w:val="00B31AA6"/>
    <w:rsid w:val="00B31DBF"/>
    <w:rsid w:val="00B32163"/>
    <w:rsid w:val="00B32233"/>
    <w:rsid w:val="00B3262E"/>
    <w:rsid w:val="00B326FF"/>
    <w:rsid w:val="00B32DF4"/>
    <w:rsid w:val="00B33059"/>
    <w:rsid w:val="00B33665"/>
    <w:rsid w:val="00B337A2"/>
    <w:rsid w:val="00B33819"/>
    <w:rsid w:val="00B3389B"/>
    <w:rsid w:val="00B3397C"/>
    <w:rsid w:val="00B33A96"/>
    <w:rsid w:val="00B33F16"/>
    <w:rsid w:val="00B340AA"/>
    <w:rsid w:val="00B3429F"/>
    <w:rsid w:val="00B34A9F"/>
    <w:rsid w:val="00B34B80"/>
    <w:rsid w:val="00B35935"/>
    <w:rsid w:val="00B35C82"/>
    <w:rsid w:val="00B35CDA"/>
    <w:rsid w:val="00B35D87"/>
    <w:rsid w:val="00B35E42"/>
    <w:rsid w:val="00B36179"/>
    <w:rsid w:val="00B3628C"/>
    <w:rsid w:val="00B36294"/>
    <w:rsid w:val="00B36664"/>
    <w:rsid w:val="00B36FB5"/>
    <w:rsid w:val="00B374D3"/>
    <w:rsid w:val="00B378CF"/>
    <w:rsid w:val="00B37A60"/>
    <w:rsid w:val="00B37D97"/>
    <w:rsid w:val="00B40594"/>
    <w:rsid w:val="00B40707"/>
    <w:rsid w:val="00B4077E"/>
    <w:rsid w:val="00B409EB"/>
    <w:rsid w:val="00B40DDC"/>
    <w:rsid w:val="00B40F9E"/>
    <w:rsid w:val="00B411BD"/>
    <w:rsid w:val="00B41559"/>
    <w:rsid w:val="00B418E8"/>
    <w:rsid w:val="00B4190C"/>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DC9"/>
    <w:rsid w:val="00B44F99"/>
    <w:rsid w:val="00B453B6"/>
    <w:rsid w:val="00B4570F"/>
    <w:rsid w:val="00B45876"/>
    <w:rsid w:val="00B458A1"/>
    <w:rsid w:val="00B45B16"/>
    <w:rsid w:val="00B45E83"/>
    <w:rsid w:val="00B45E96"/>
    <w:rsid w:val="00B4611B"/>
    <w:rsid w:val="00B46153"/>
    <w:rsid w:val="00B46A38"/>
    <w:rsid w:val="00B46CBC"/>
    <w:rsid w:val="00B47235"/>
    <w:rsid w:val="00B50327"/>
    <w:rsid w:val="00B504AD"/>
    <w:rsid w:val="00B505EB"/>
    <w:rsid w:val="00B50B58"/>
    <w:rsid w:val="00B50BA1"/>
    <w:rsid w:val="00B50BF1"/>
    <w:rsid w:val="00B50EB7"/>
    <w:rsid w:val="00B511CE"/>
    <w:rsid w:val="00B51542"/>
    <w:rsid w:val="00B51D1D"/>
    <w:rsid w:val="00B5262A"/>
    <w:rsid w:val="00B52A47"/>
    <w:rsid w:val="00B52FA9"/>
    <w:rsid w:val="00B5310E"/>
    <w:rsid w:val="00B5351B"/>
    <w:rsid w:val="00B536EA"/>
    <w:rsid w:val="00B5386A"/>
    <w:rsid w:val="00B53D6F"/>
    <w:rsid w:val="00B53E6C"/>
    <w:rsid w:val="00B542BA"/>
    <w:rsid w:val="00B548A8"/>
    <w:rsid w:val="00B54ACC"/>
    <w:rsid w:val="00B54DCB"/>
    <w:rsid w:val="00B54F4F"/>
    <w:rsid w:val="00B5526E"/>
    <w:rsid w:val="00B552AD"/>
    <w:rsid w:val="00B55714"/>
    <w:rsid w:val="00B557B7"/>
    <w:rsid w:val="00B558A8"/>
    <w:rsid w:val="00B55AC0"/>
    <w:rsid w:val="00B55AC2"/>
    <w:rsid w:val="00B55C79"/>
    <w:rsid w:val="00B560C9"/>
    <w:rsid w:val="00B5610C"/>
    <w:rsid w:val="00B56238"/>
    <w:rsid w:val="00B56533"/>
    <w:rsid w:val="00B5676E"/>
    <w:rsid w:val="00B56CFC"/>
    <w:rsid w:val="00B5710A"/>
    <w:rsid w:val="00B57391"/>
    <w:rsid w:val="00B574D2"/>
    <w:rsid w:val="00B574DA"/>
    <w:rsid w:val="00B57777"/>
    <w:rsid w:val="00B577A7"/>
    <w:rsid w:val="00B578F1"/>
    <w:rsid w:val="00B57941"/>
    <w:rsid w:val="00B57A17"/>
    <w:rsid w:val="00B57E48"/>
    <w:rsid w:val="00B57F2E"/>
    <w:rsid w:val="00B57F63"/>
    <w:rsid w:val="00B603D5"/>
    <w:rsid w:val="00B611C5"/>
    <w:rsid w:val="00B61564"/>
    <w:rsid w:val="00B616DC"/>
    <w:rsid w:val="00B61843"/>
    <w:rsid w:val="00B61A1C"/>
    <w:rsid w:val="00B61BC0"/>
    <w:rsid w:val="00B61BE2"/>
    <w:rsid w:val="00B62060"/>
    <w:rsid w:val="00B624FA"/>
    <w:rsid w:val="00B6266F"/>
    <w:rsid w:val="00B62CC6"/>
    <w:rsid w:val="00B62E0B"/>
    <w:rsid w:val="00B633E6"/>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DC8"/>
    <w:rsid w:val="00B72018"/>
    <w:rsid w:val="00B725C2"/>
    <w:rsid w:val="00B72660"/>
    <w:rsid w:val="00B72E8A"/>
    <w:rsid w:val="00B73671"/>
    <w:rsid w:val="00B7408D"/>
    <w:rsid w:val="00B74163"/>
    <w:rsid w:val="00B7432E"/>
    <w:rsid w:val="00B746C6"/>
    <w:rsid w:val="00B74761"/>
    <w:rsid w:val="00B7487E"/>
    <w:rsid w:val="00B74CAE"/>
    <w:rsid w:val="00B74CD6"/>
    <w:rsid w:val="00B7522F"/>
    <w:rsid w:val="00B7537B"/>
    <w:rsid w:val="00B7589F"/>
    <w:rsid w:val="00B7598B"/>
    <w:rsid w:val="00B75CE5"/>
    <w:rsid w:val="00B75E43"/>
    <w:rsid w:val="00B75EAA"/>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3A2"/>
    <w:rsid w:val="00B80910"/>
    <w:rsid w:val="00B809F8"/>
    <w:rsid w:val="00B80B20"/>
    <w:rsid w:val="00B80BC7"/>
    <w:rsid w:val="00B81198"/>
    <w:rsid w:val="00B8152E"/>
    <w:rsid w:val="00B818F4"/>
    <w:rsid w:val="00B81934"/>
    <w:rsid w:val="00B81B9A"/>
    <w:rsid w:val="00B81BC9"/>
    <w:rsid w:val="00B81D54"/>
    <w:rsid w:val="00B81E52"/>
    <w:rsid w:val="00B82072"/>
    <w:rsid w:val="00B8222F"/>
    <w:rsid w:val="00B825B7"/>
    <w:rsid w:val="00B82615"/>
    <w:rsid w:val="00B82AC3"/>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63D1"/>
    <w:rsid w:val="00B86476"/>
    <w:rsid w:val="00B86932"/>
    <w:rsid w:val="00B86A3D"/>
    <w:rsid w:val="00B86BF9"/>
    <w:rsid w:val="00B87345"/>
    <w:rsid w:val="00B87423"/>
    <w:rsid w:val="00B874B0"/>
    <w:rsid w:val="00B875C7"/>
    <w:rsid w:val="00B87990"/>
    <w:rsid w:val="00B87CC3"/>
    <w:rsid w:val="00B903A5"/>
    <w:rsid w:val="00B905C1"/>
    <w:rsid w:val="00B90D10"/>
    <w:rsid w:val="00B90FE5"/>
    <w:rsid w:val="00B919AD"/>
    <w:rsid w:val="00B91A2B"/>
    <w:rsid w:val="00B91BDA"/>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E72"/>
    <w:rsid w:val="00B97EDC"/>
    <w:rsid w:val="00BA00DD"/>
    <w:rsid w:val="00BA0542"/>
    <w:rsid w:val="00BA0632"/>
    <w:rsid w:val="00BA0743"/>
    <w:rsid w:val="00BA0AAA"/>
    <w:rsid w:val="00BA0BE9"/>
    <w:rsid w:val="00BA0C4C"/>
    <w:rsid w:val="00BA0DFB"/>
    <w:rsid w:val="00BA107D"/>
    <w:rsid w:val="00BA1954"/>
    <w:rsid w:val="00BA1E56"/>
    <w:rsid w:val="00BA271B"/>
    <w:rsid w:val="00BA2FEF"/>
    <w:rsid w:val="00BA335D"/>
    <w:rsid w:val="00BA348A"/>
    <w:rsid w:val="00BA35BC"/>
    <w:rsid w:val="00BA3A30"/>
    <w:rsid w:val="00BA3A83"/>
    <w:rsid w:val="00BA3C1F"/>
    <w:rsid w:val="00BA3CF6"/>
    <w:rsid w:val="00BA438F"/>
    <w:rsid w:val="00BA4A4F"/>
    <w:rsid w:val="00BA4BFA"/>
    <w:rsid w:val="00BA5376"/>
    <w:rsid w:val="00BA5462"/>
    <w:rsid w:val="00BA558C"/>
    <w:rsid w:val="00BA5F68"/>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28"/>
    <w:rsid w:val="00BB1CE7"/>
    <w:rsid w:val="00BB1E73"/>
    <w:rsid w:val="00BB2470"/>
    <w:rsid w:val="00BB2586"/>
    <w:rsid w:val="00BB2680"/>
    <w:rsid w:val="00BB2899"/>
    <w:rsid w:val="00BB2FD3"/>
    <w:rsid w:val="00BB2FDF"/>
    <w:rsid w:val="00BB2FFF"/>
    <w:rsid w:val="00BB335C"/>
    <w:rsid w:val="00BB3A0F"/>
    <w:rsid w:val="00BB4207"/>
    <w:rsid w:val="00BB4D92"/>
    <w:rsid w:val="00BB4FE3"/>
    <w:rsid w:val="00BB505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793"/>
    <w:rsid w:val="00BC7C94"/>
    <w:rsid w:val="00BD008E"/>
    <w:rsid w:val="00BD0167"/>
    <w:rsid w:val="00BD02AF"/>
    <w:rsid w:val="00BD0582"/>
    <w:rsid w:val="00BD09B1"/>
    <w:rsid w:val="00BD1282"/>
    <w:rsid w:val="00BD12B3"/>
    <w:rsid w:val="00BD16F6"/>
    <w:rsid w:val="00BD1781"/>
    <w:rsid w:val="00BD17CD"/>
    <w:rsid w:val="00BD1F4F"/>
    <w:rsid w:val="00BD2205"/>
    <w:rsid w:val="00BD25DD"/>
    <w:rsid w:val="00BD28F1"/>
    <w:rsid w:val="00BD2AD9"/>
    <w:rsid w:val="00BD2B45"/>
    <w:rsid w:val="00BD2D6C"/>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C87"/>
    <w:rsid w:val="00BE7F6A"/>
    <w:rsid w:val="00BF0274"/>
    <w:rsid w:val="00BF02A6"/>
    <w:rsid w:val="00BF08C0"/>
    <w:rsid w:val="00BF08C4"/>
    <w:rsid w:val="00BF0995"/>
    <w:rsid w:val="00BF0BAF"/>
    <w:rsid w:val="00BF0C4E"/>
    <w:rsid w:val="00BF0F9D"/>
    <w:rsid w:val="00BF10FA"/>
    <w:rsid w:val="00BF1116"/>
    <w:rsid w:val="00BF1842"/>
    <w:rsid w:val="00BF19CE"/>
    <w:rsid w:val="00BF22C7"/>
    <w:rsid w:val="00BF2B6F"/>
    <w:rsid w:val="00BF2F6E"/>
    <w:rsid w:val="00BF3080"/>
    <w:rsid w:val="00BF319D"/>
    <w:rsid w:val="00BF326C"/>
    <w:rsid w:val="00BF351A"/>
    <w:rsid w:val="00BF3914"/>
    <w:rsid w:val="00BF397A"/>
    <w:rsid w:val="00BF39CD"/>
    <w:rsid w:val="00BF3B56"/>
    <w:rsid w:val="00BF3E3D"/>
    <w:rsid w:val="00BF402E"/>
    <w:rsid w:val="00BF4123"/>
    <w:rsid w:val="00BF49B1"/>
    <w:rsid w:val="00BF4E45"/>
    <w:rsid w:val="00BF5285"/>
    <w:rsid w:val="00BF532A"/>
    <w:rsid w:val="00BF5552"/>
    <w:rsid w:val="00BF562F"/>
    <w:rsid w:val="00BF5EAE"/>
    <w:rsid w:val="00BF60E2"/>
    <w:rsid w:val="00BF616A"/>
    <w:rsid w:val="00BF66A8"/>
    <w:rsid w:val="00BF7243"/>
    <w:rsid w:val="00BF7395"/>
    <w:rsid w:val="00BF73F2"/>
    <w:rsid w:val="00BF79FC"/>
    <w:rsid w:val="00C005DC"/>
    <w:rsid w:val="00C0076C"/>
    <w:rsid w:val="00C009CB"/>
    <w:rsid w:val="00C00B23"/>
    <w:rsid w:val="00C00C07"/>
    <w:rsid w:val="00C01671"/>
    <w:rsid w:val="00C01F5A"/>
    <w:rsid w:val="00C02419"/>
    <w:rsid w:val="00C02554"/>
    <w:rsid w:val="00C02766"/>
    <w:rsid w:val="00C028ED"/>
    <w:rsid w:val="00C02975"/>
    <w:rsid w:val="00C03622"/>
    <w:rsid w:val="00C03A54"/>
    <w:rsid w:val="00C03CA8"/>
    <w:rsid w:val="00C03EE8"/>
    <w:rsid w:val="00C04513"/>
    <w:rsid w:val="00C04839"/>
    <w:rsid w:val="00C04873"/>
    <w:rsid w:val="00C055E8"/>
    <w:rsid w:val="00C0574C"/>
    <w:rsid w:val="00C05815"/>
    <w:rsid w:val="00C058C5"/>
    <w:rsid w:val="00C05BEC"/>
    <w:rsid w:val="00C05E6E"/>
    <w:rsid w:val="00C064AA"/>
    <w:rsid w:val="00C06933"/>
    <w:rsid w:val="00C06E7D"/>
    <w:rsid w:val="00C06FB7"/>
    <w:rsid w:val="00C070CF"/>
    <w:rsid w:val="00C0727D"/>
    <w:rsid w:val="00C0744C"/>
    <w:rsid w:val="00C076CB"/>
    <w:rsid w:val="00C07A37"/>
    <w:rsid w:val="00C07C9D"/>
    <w:rsid w:val="00C1083B"/>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2A"/>
    <w:rsid w:val="00C12C50"/>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191"/>
    <w:rsid w:val="00C172C6"/>
    <w:rsid w:val="00C174B6"/>
    <w:rsid w:val="00C1778E"/>
    <w:rsid w:val="00C17B61"/>
    <w:rsid w:val="00C17DB4"/>
    <w:rsid w:val="00C17DD2"/>
    <w:rsid w:val="00C17F0D"/>
    <w:rsid w:val="00C20191"/>
    <w:rsid w:val="00C203D5"/>
    <w:rsid w:val="00C20A00"/>
    <w:rsid w:val="00C20BA3"/>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5BA"/>
    <w:rsid w:val="00C249DA"/>
    <w:rsid w:val="00C24C94"/>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EFE"/>
    <w:rsid w:val="00C26F55"/>
    <w:rsid w:val="00C26F9E"/>
    <w:rsid w:val="00C270E5"/>
    <w:rsid w:val="00C2742C"/>
    <w:rsid w:val="00C274E8"/>
    <w:rsid w:val="00C277FD"/>
    <w:rsid w:val="00C27C65"/>
    <w:rsid w:val="00C30976"/>
    <w:rsid w:val="00C30BB2"/>
    <w:rsid w:val="00C30EB8"/>
    <w:rsid w:val="00C30FCB"/>
    <w:rsid w:val="00C30FF6"/>
    <w:rsid w:val="00C313F7"/>
    <w:rsid w:val="00C3179F"/>
    <w:rsid w:val="00C3189D"/>
    <w:rsid w:val="00C31934"/>
    <w:rsid w:val="00C319AD"/>
    <w:rsid w:val="00C31E9C"/>
    <w:rsid w:val="00C31F04"/>
    <w:rsid w:val="00C3206A"/>
    <w:rsid w:val="00C325F0"/>
    <w:rsid w:val="00C32B82"/>
    <w:rsid w:val="00C32BED"/>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2B1C"/>
    <w:rsid w:val="00C4304C"/>
    <w:rsid w:val="00C431F1"/>
    <w:rsid w:val="00C43315"/>
    <w:rsid w:val="00C43B11"/>
    <w:rsid w:val="00C43BF1"/>
    <w:rsid w:val="00C43E1C"/>
    <w:rsid w:val="00C43EB5"/>
    <w:rsid w:val="00C43EF2"/>
    <w:rsid w:val="00C43F72"/>
    <w:rsid w:val="00C4437B"/>
    <w:rsid w:val="00C44ACF"/>
    <w:rsid w:val="00C44C1E"/>
    <w:rsid w:val="00C44EA6"/>
    <w:rsid w:val="00C44F84"/>
    <w:rsid w:val="00C45028"/>
    <w:rsid w:val="00C4516E"/>
    <w:rsid w:val="00C452F5"/>
    <w:rsid w:val="00C4536A"/>
    <w:rsid w:val="00C45426"/>
    <w:rsid w:val="00C45838"/>
    <w:rsid w:val="00C45B2D"/>
    <w:rsid w:val="00C45F9E"/>
    <w:rsid w:val="00C461EF"/>
    <w:rsid w:val="00C46422"/>
    <w:rsid w:val="00C46555"/>
    <w:rsid w:val="00C46613"/>
    <w:rsid w:val="00C46A26"/>
    <w:rsid w:val="00C46B15"/>
    <w:rsid w:val="00C46DA8"/>
    <w:rsid w:val="00C46F7D"/>
    <w:rsid w:val="00C4705C"/>
    <w:rsid w:val="00C47431"/>
    <w:rsid w:val="00C4755D"/>
    <w:rsid w:val="00C475F6"/>
    <w:rsid w:val="00C477A6"/>
    <w:rsid w:val="00C478BD"/>
    <w:rsid w:val="00C479B5"/>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8E"/>
    <w:rsid w:val="00C570F7"/>
    <w:rsid w:val="00C5752A"/>
    <w:rsid w:val="00C575E3"/>
    <w:rsid w:val="00C57BC9"/>
    <w:rsid w:val="00C57CB2"/>
    <w:rsid w:val="00C57D8E"/>
    <w:rsid w:val="00C57F54"/>
    <w:rsid w:val="00C57F58"/>
    <w:rsid w:val="00C60B3C"/>
    <w:rsid w:val="00C60C69"/>
    <w:rsid w:val="00C60D26"/>
    <w:rsid w:val="00C60E3E"/>
    <w:rsid w:val="00C61032"/>
    <w:rsid w:val="00C6127C"/>
    <w:rsid w:val="00C621DA"/>
    <w:rsid w:val="00C622FE"/>
    <w:rsid w:val="00C626DF"/>
    <w:rsid w:val="00C62A75"/>
    <w:rsid w:val="00C62CD5"/>
    <w:rsid w:val="00C62D91"/>
    <w:rsid w:val="00C62F50"/>
    <w:rsid w:val="00C62F70"/>
    <w:rsid w:val="00C6306D"/>
    <w:rsid w:val="00C6323D"/>
    <w:rsid w:val="00C636E6"/>
    <w:rsid w:val="00C638A9"/>
    <w:rsid w:val="00C639D6"/>
    <w:rsid w:val="00C63A5F"/>
    <w:rsid w:val="00C63D20"/>
    <w:rsid w:val="00C63EA2"/>
    <w:rsid w:val="00C63F8E"/>
    <w:rsid w:val="00C64105"/>
    <w:rsid w:val="00C64798"/>
    <w:rsid w:val="00C647FB"/>
    <w:rsid w:val="00C65001"/>
    <w:rsid w:val="00C654E0"/>
    <w:rsid w:val="00C65589"/>
    <w:rsid w:val="00C656BF"/>
    <w:rsid w:val="00C656E6"/>
    <w:rsid w:val="00C65B4D"/>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DB5"/>
    <w:rsid w:val="00C71F93"/>
    <w:rsid w:val="00C7226E"/>
    <w:rsid w:val="00C722AF"/>
    <w:rsid w:val="00C723DC"/>
    <w:rsid w:val="00C72988"/>
    <w:rsid w:val="00C729AA"/>
    <w:rsid w:val="00C72A52"/>
    <w:rsid w:val="00C72F91"/>
    <w:rsid w:val="00C730F2"/>
    <w:rsid w:val="00C7324F"/>
    <w:rsid w:val="00C735D1"/>
    <w:rsid w:val="00C7364D"/>
    <w:rsid w:val="00C7466E"/>
    <w:rsid w:val="00C74A5A"/>
    <w:rsid w:val="00C750CF"/>
    <w:rsid w:val="00C751FE"/>
    <w:rsid w:val="00C75539"/>
    <w:rsid w:val="00C75812"/>
    <w:rsid w:val="00C75A6B"/>
    <w:rsid w:val="00C75F26"/>
    <w:rsid w:val="00C7615D"/>
    <w:rsid w:val="00C763B6"/>
    <w:rsid w:val="00C7644F"/>
    <w:rsid w:val="00C765A0"/>
    <w:rsid w:val="00C768F6"/>
    <w:rsid w:val="00C76A1F"/>
    <w:rsid w:val="00C770F7"/>
    <w:rsid w:val="00C77A1D"/>
    <w:rsid w:val="00C77C58"/>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062"/>
    <w:rsid w:val="00C85229"/>
    <w:rsid w:val="00C85DC2"/>
    <w:rsid w:val="00C8609F"/>
    <w:rsid w:val="00C8646D"/>
    <w:rsid w:val="00C8651B"/>
    <w:rsid w:val="00C868D2"/>
    <w:rsid w:val="00C86AFF"/>
    <w:rsid w:val="00C86FAE"/>
    <w:rsid w:val="00C877E4"/>
    <w:rsid w:val="00C8793A"/>
    <w:rsid w:val="00C87F53"/>
    <w:rsid w:val="00C9004F"/>
    <w:rsid w:val="00C90519"/>
    <w:rsid w:val="00C90CCF"/>
    <w:rsid w:val="00C90E49"/>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C"/>
    <w:rsid w:val="00C93A7C"/>
    <w:rsid w:val="00C93C19"/>
    <w:rsid w:val="00C94235"/>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599"/>
    <w:rsid w:val="00CA276D"/>
    <w:rsid w:val="00CA2E36"/>
    <w:rsid w:val="00CA319A"/>
    <w:rsid w:val="00CA31C2"/>
    <w:rsid w:val="00CA34EE"/>
    <w:rsid w:val="00CA3509"/>
    <w:rsid w:val="00CA38C7"/>
    <w:rsid w:val="00CA3983"/>
    <w:rsid w:val="00CA3CDD"/>
    <w:rsid w:val="00CA3E4F"/>
    <w:rsid w:val="00CA3FC5"/>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5CC6"/>
    <w:rsid w:val="00CA647B"/>
    <w:rsid w:val="00CA6BCE"/>
    <w:rsid w:val="00CA6C3A"/>
    <w:rsid w:val="00CA6FA3"/>
    <w:rsid w:val="00CA6FAC"/>
    <w:rsid w:val="00CA711A"/>
    <w:rsid w:val="00CA721C"/>
    <w:rsid w:val="00CA738A"/>
    <w:rsid w:val="00CA77AF"/>
    <w:rsid w:val="00CA799F"/>
    <w:rsid w:val="00CA7B53"/>
    <w:rsid w:val="00CB008E"/>
    <w:rsid w:val="00CB00B9"/>
    <w:rsid w:val="00CB0138"/>
    <w:rsid w:val="00CB01FA"/>
    <w:rsid w:val="00CB0651"/>
    <w:rsid w:val="00CB0737"/>
    <w:rsid w:val="00CB097A"/>
    <w:rsid w:val="00CB0A3A"/>
    <w:rsid w:val="00CB0F8B"/>
    <w:rsid w:val="00CB10F6"/>
    <w:rsid w:val="00CB1C37"/>
    <w:rsid w:val="00CB1E1D"/>
    <w:rsid w:val="00CB1EF1"/>
    <w:rsid w:val="00CB1FAB"/>
    <w:rsid w:val="00CB2030"/>
    <w:rsid w:val="00CB20EF"/>
    <w:rsid w:val="00CB21F0"/>
    <w:rsid w:val="00CB22B2"/>
    <w:rsid w:val="00CB22BD"/>
    <w:rsid w:val="00CB26EC"/>
    <w:rsid w:val="00CB2D2A"/>
    <w:rsid w:val="00CB2FFA"/>
    <w:rsid w:val="00CB348C"/>
    <w:rsid w:val="00CB39A5"/>
    <w:rsid w:val="00CB3D7D"/>
    <w:rsid w:val="00CB3ED9"/>
    <w:rsid w:val="00CB44BE"/>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351"/>
    <w:rsid w:val="00CB6589"/>
    <w:rsid w:val="00CB677E"/>
    <w:rsid w:val="00CB6834"/>
    <w:rsid w:val="00CB692D"/>
    <w:rsid w:val="00CB7683"/>
    <w:rsid w:val="00CB76A2"/>
    <w:rsid w:val="00CB787A"/>
    <w:rsid w:val="00CB7BC1"/>
    <w:rsid w:val="00CB7CB6"/>
    <w:rsid w:val="00CB7D07"/>
    <w:rsid w:val="00CC0176"/>
    <w:rsid w:val="00CC0439"/>
    <w:rsid w:val="00CC0882"/>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7DF"/>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577"/>
    <w:rsid w:val="00CD4828"/>
    <w:rsid w:val="00CD4A58"/>
    <w:rsid w:val="00CD4DF0"/>
    <w:rsid w:val="00CD5512"/>
    <w:rsid w:val="00CD65F8"/>
    <w:rsid w:val="00CD6B54"/>
    <w:rsid w:val="00CD6E3D"/>
    <w:rsid w:val="00CD71AB"/>
    <w:rsid w:val="00CD746A"/>
    <w:rsid w:val="00CD7567"/>
    <w:rsid w:val="00CD77F2"/>
    <w:rsid w:val="00CD7B89"/>
    <w:rsid w:val="00CE0109"/>
    <w:rsid w:val="00CE04EA"/>
    <w:rsid w:val="00CE05EA"/>
    <w:rsid w:val="00CE0737"/>
    <w:rsid w:val="00CE0A18"/>
    <w:rsid w:val="00CE0C0D"/>
    <w:rsid w:val="00CE0C45"/>
    <w:rsid w:val="00CE129C"/>
    <w:rsid w:val="00CE1377"/>
    <w:rsid w:val="00CE157C"/>
    <w:rsid w:val="00CE198D"/>
    <w:rsid w:val="00CE1A12"/>
    <w:rsid w:val="00CE1A56"/>
    <w:rsid w:val="00CE1CCB"/>
    <w:rsid w:val="00CE1DF4"/>
    <w:rsid w:val="00CE1F89"/>
    <w:rsid w:val="00CE1FC5"/>
    <w:rsid w:val="00CE2180"/>
    <w:rsid w:val="00CE270B"/>
    <w:rsid w:val="00CE27A4"/>
    <w:rsid w:val="00CE329A"/>
    <w:rsid w:val="00CE331F"/>
    <w:rsid w:val="00CE364C"/>
    <w:rsid w:val="00CE413C"/>
    <w:rsid w:val="00CE463C"/>
    <w:rsid w:val="00CE46E5"/>
    <w:rsid w:val="00CE485A"/>
    <w:rsid w:val="00CE4E26"/>
    <w:rsid w:val="00CE5125"/>
    <w:rsid w:val="00CE526C"/>
    <w:rsid w:val="00CE5279"/>
    <w:rsid w:val="00CE52CE"/>
    <w:rsid w:val="00CE53AB"/>
    <w:rsid w:val="00CE5524"/>
    <w:rsid w:val="00CE555A"/>
    <w:rsid w:val="00CE5567"/>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67"/>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1D"/>
    <w:rsid w:val="00CF1D7F"/>
    <w:rsid w:val="00CF1E7A"/>
    <w:rsid w:val="00CF1F28"/>
    <w:rsid w:val="00CF2234"/>
    <w:rsid w:val="00CF245C"/>
    <w:rsid w:val="00CF24F8"/>
    <w:rsid w:val="00CF2653"/>
    <w:rsid w:val="00CF2EB4"/>
    <w:rsid w:val="00CF30F9"/>
    <w:rsid w:val="00CF353B"/>
    <w:rsid w:val="00CF3789"/>
    <w:rsid w:val="00CF4247"/>
    <w:rsid w:val="00CF44CE"/>
    <w:rsid w:val="00CF4AA6"/>
    <w:rsid w:val="00CF4ED7"/>
    <w:rsid w:val="00CF5263"/>
    <w:rsid w:val="00CF60B5"/>
    <w:rsid w:val="00CF6265"/>
    <w:rsid w:val="00CF6C71"/>
    <w:rsid w:val="00CF7076"/>
    <w:rsid w:val="00CF774C"/>
    <w:rsid w:val="00CF7BEB"/>
    <w:rsid w:val="00D004FA"/>
    <w:rsid w:val="00D00636"/>
    <w:rsid w:val="00D006BB"/>
    <w:rsid w:val="00D00A57"/>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5E3"/>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05"/>
    <w:rsid w:val="00D12293"/>
    <w:rsid w:val="00D12365"/>
    <w:rsid w:val="00D1241E"/>
    <w:rsid w:val="00D127AD"/>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8BA"/>
    <w:rsid w:val="00D1699D"/>
    <w:rsid w:val="00D16A87"/>
    <w:rsid w:val="00D16D3A"/>
    <w:rsid w:val="00D16E87"/>
    <w:rsid w:val="00D17953"/>
    <w:rsid w:val="00D17AF2"/>
    <w:rsid w:val="00D17EBA"/>
    <w:rsid w:val="00D20004"/>
    <w:rsid w:val="00D20243"/>
    <w:rsid w:val="00D202C9"/>
    <w:rsid w:val="00D2084D"/>
    <w:rsid w:val="00D20B8B"/>
    <w:rsid w:val="00D20D28"/>
    <w:rsid w:val="00D212E6"/>
    <w:rsid w:val="00D2162C"/>
    <w:rsid w:val="00D21A3C"/>
    <w:rsid w:val="00D22342"/>
    <w:rsid w:val="00D2240A"/>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5C0"/>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96F"/>
    <w:rsid w:val="00D33A1E"/>
    <w:rsid w:val="00D33D4D"/>
    <w:rsid w:val="00D341AE"/>
    <w:rsid w:val="00D34A0B"/>
    <w:rsid w:val="00D34E95"/>
    <w:rsid w:val="00D35513"/>
    <w:rsid w:val="00D35672"/>
    <w:rsid w:val="00D36234"/>
    <w:rsid w:val="00D36371"/>
    <w:rsid w:val="00D366E5"/>
    <w:rsid w:val="00D36A59"/>
    <w:rsid w:val="00D36A61"/>
    <w:rsid w:val="00D36D63"/>
    <w:rsid w:val="00D3786D"/>
    <w:rsid w:val="00D37A2E"/>
    <w:rsid w:val="00D37B77"/>
    <w:rsid w:val="00D37E33"/>
    <w:rsid w:val="00D37F2B"/>
    <w:rsid w:val="00D40246"/>
    <w:rsid w:val="00D404C3"/>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5E48"/>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2A"/>
    <w:rsid w:val="00D53E69"/>
    <w:rsid w:val="00D5416A"/>
    <w:rsid w:val="00D54202"/>
    <w:rsid w:val="00D54255"/>
    <w:rsid w:val="00D548F1"/>
    <w:rsid w:val="00D54F0E"/>
    <w:rsid w:val="00D54F9F"/>
    <w:rsid w:val="00D55072"/>
    <w:rsid w:val="00D551B5"/>
    <w:rsid w:val="00D55AAC"/>
    <w:rsid w:val="00D55D88"/>
    <w:rsid w:val="00D563AE"/>
    <w:rsid w:val="00D56A74"/>
    <w:rsid w:val="00D56DB2"/>
    <w:rsid w:val="00D56DDB"/>
    <w:rsid w:val="00D571E4"/>
    <w:rsid w:val="00D5747F"/>
    <w:rsid w:val="00D57495"/>
    <w:rsid w:val="00D574FA"/>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96F"/>
    <w:rsid w:val="00D62C97"/>
    <w:rsid w:val="00D62DF0"/>
    <w:rsid w:val="00D630A7"/>
    <w:rsid w:val="00D63517"/>
    <w:rsid w:val="00D636D1"/>
    <w:rsid w:val="00D63735"/>
    <w:rsid w:val="00D637CA"/>
    <w:rsid w:val="00D63825"/>
    <w:rsid w:val="00D638B9"/>
    <w:rsid w:val="00D63B7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F6"/>
    <w:rsid w:val="00D66D59"/>
    <w:rsid w:val="00D66E18"/>
    <w:rsid w:val="00D6734D"/>
    <w:rsid w:val="00D679CF"/>
    <w:rsid w:val="00D679D3"/>
    <w:rsid w:val="00D7010B"/>
    <w:rsid w:val="00D702EA"/>
    <w:rsid w:val="00D7037A"/>
    <w:rsid w:val="00D703F5"/>
    <w:rsid w:val="00D70640"/>
    <w:rsid w:val="00D70839"/>
    <w:rsid w:val="00D709C0"/>
    <w:rsid w:val="00D70EDD"/>
    <w:rsid w:val="00D7137E"/>
    <w:rsid w:val="00D71519"/>
    <w:rsid w:val="00D7157B"/>
    <w:rsid w:val="00D715AD"/>
    <w:rsid w:val="00D7188C"/>
    <w:rsid w:val="00D71A8D"/>
    <w:rsid w:val="00D71CB7"/>
    <w:rsid w:val="00D7207D"/>
    <w:rsid w:val="00D724A9"/>
    <w:rsid w:val="00D72586"/>
    <w:rsid w:val="00D727C1"/>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5758"/>
    <w:rsid w:val="00D761AA"/>
    <w:rsid w:val="00D76668"/>
    <w:rsid w:val="00D76794"/>
    <w:rsid w:val="00D76C5E"/>
    <w:rsid w:val="00D76D18"/>
    <w:rsid w:val="00D76ED6"/>
    <w:rsid w:val="00D76FAE"/>
    <w:rsid w:val="00D77372"/>
    <w:rsid w:val="00D777D7"/>
    <w:rsid w:val="00D77885"/>
    <w:rsid w:val="00D77A2C"/>
    <w:rsid w:val="00D77DCE"/>
    <w:rsid w:val="00D80854"/>
    <w:rsid w:val="00D80AB8"/>
    <w:rsid w:val="00D80B5F"/>
    <w:rsid w:val="00D81792"/>
    <w:rsid w:val="00D819B1"/>
    <w:rsid w:val="00D82494"/>
    <w:rsid w:val="00D826FF"/>
    <w:rsid w:val="00D82E86"/>
    <w:rsid w:val="00D83009"/>
    <w:rsid w:val="00D8388E"/>
    <w:rsid w:val="00D83AE9"/>
    <w:rsid w:val="00D83BC8"/>
    <w:rsid w:val="00D83FFE"/>
    <w:rsid w:val="00D841FB"/>
    <w:rsid w:val="00D84309"/>
    <w:rsid w:val="00D843E4"/>
    <w:rsid w:val="00D8515D"/>
    <w:rsid w:val="00D85183"/>
    <w:rsid w:val="00D85415"/>
    <w:rsid w:val="00D85488"/>
    <w:rsid w:val="00D854FA"/>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AD7"/>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4E3"/>
    <w:rsid w:val="00D95034"/>
    <w:rsid w:val="00D950A3"/>
    <w:rsid w:val="00D95104"/>
    <w:rsid w:val="00D95600"/>
    <w:rsid w:val="00D9566D"/>
    <w:rsid w:val="00D95E34"/>
    <w:rsid w:val="00D96219"/>
    <w:rsid w:val="00D963D0"/>
    <w:rsid w:val="00D96443"/>
    <w:rsid w:val="00D964F8"/>
    <w:rsid w:val="00D9683C"/>
    <w:rsid w:val="00D96CCF"/>
    <w:rsid w:val="00D96ECB"/>
    <w:rsid w:val="00D96FB7"/>
    <w:rsid w:val="00D97635"/>
    <w:rsid w:val="00D97884"/>
    <w:rsid w:val="00D97B25"/>
    <w:rsid w:val="00D97BC9"/>
    <w:rsid w:val="00D97BEB"/>
    <w:rsid w:val="00D97E40"/>
    <w:rsid w:val="00DA03C3"/>
    <w:rsid w:val="00DA03DF"/>
    <w:rsid w:val="00DA0A7F"/>
    <w:rsid w:val="00DA0BE1"/>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8F8"/>
    <w:rsid w:val="00DB19F8"/>
    <w:rsid w:val="00DB1BD5"/>
    <w:rsid w:val="00DB1F08"/>
    <w:rsid w:val="00DB1F2A"/>
    <w:rsid w:val="00DB200C"/>
    <w:rsid w:val="00DB2034"/>
    <w:rsid w:val="00DB297F"/>
    <w:rsid w:val="00DB2A77"/>
    <w:rsid w:val="00DB2D1F"/>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67"/>
    <w:rsid w:val="00DB4F7A"/>
    <w:rsid w:val="00DB50DE"/>
    <w:rsid w:val="00DB5484"/>
    <w:rsid w:val="00DB56E3"/>
    <w:rsid w:val="00DB5B47"/>
    <w:rsid w:val="00DB5BE8"/>
    <w:rsid w:val="00DB5C23"/>
    <w:rsid w:val="00DB640E"/>
    <w:rsid w:val="00DB662E"/>
    <w:rsid w:val="00DB6795"/>
    <w:rsid w:val="00DB6D4E"/>
    <w:rsid w:val="00DB6F41"/>
    <w:rsid w:val="00DB701B"/>
    <w:rsid w:val="00DB75A2"/>
    <w:rsid w:val="00DB7FD6"/>
    <w:rsid w:val="00DC1327"/>
    <w:rsid w:val="00DC1350"/>
    <w:rsid w:val="00DC14C7"/>
    <w:rsid w:val="00DC15A0"/>
    <w:rsid w:val="00DC16BC"/>
    <w:rsid w:val="00DC2406"/>
    <w:rsid w:val="00DC2474"/>
    <w:rsid w:val="00DC2555"/>
    <w:rsid w:val="00DC26DC"/>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0C1"/>
    <w:rsid w:val="00DC6197"/>
    <w:rsid w:val="00DC6304"/>
    <w:rsid w:val="00DC631F"/>
    <w:rsid w:val="00DC6600"/>
    <w:rsid w:val="00DC67BD"/>
    <w:rsid w:val="00DC6924"/>
    <w:rsid w:val="00DC71F2"/>
    <w:rsid w:val="00DC7293"/>
    <w:rsid w:val="00DC73D7"/>
    <w:rsid w:val="00DC78FF"/>
    <w:rsid w:val="00DC7A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D2C"/>
    <w:rsid w:val="00DD7E09"/>
    <w:rsid w:val="00DE0025"/>
    <w:rsid w:val="00DE0463"/>
    <w:rsid w:val="00DE0489"/>
    <w:rsid w:val="00DE0761"/>
    <w:rsid w:val="00DE0C69"/>
    <w:rsid w:val="00DE0E43"/>
    <w:rsid w:val="00DE0E59"/>
    <w:rsid w:val="00DE0F6C"/>
    <w:rsid w:val="00DE1493"/>
    <w:rsid w:val="00DE1963"/>
    <w:rsid w:val="00DE1BCE"/>
    <w:rsid w:val="00DE2020"/>
    <w:rsid w:val="00DE219B"/>
    <w:rsid w:val="00DE22DA"/>
    <w:rsid w:val="00DE2521"/>
    <w:rsid w:val="00DE2AC3"/>
    <w:rsid w:val="00DE2AD9"/>
    <w:rsid w:val="00DE2F3C"/>
    <w:rsid w:val="00DE338C"/>
    <w:rsid w:val="00DE376F"/>
    <w:rsid w:val="00DE3C2D"/>
    <w:rsid w:val="00DE3FD6"/>
    <w:rsid w:val="00DE4451"/>
    <w:rsid w:val="00DE4C02"/>
    <w:rsid w:val="00DE4F2B"/>
    <w:rsid w:val="00DE52E3"/>
    <w:rsid w:val="00DE5343"/>
    <w:rsid w:val="00DE5549"/>
    <w:rsid w:val="00DE68E1"/>
    <w:rsid w:val="00DE69BA"/>
    <w:rsid w:val="00DE6A3B"/>
    <w:rsid w:val="00DE6CBC"/>
    <w:rsid w:val="00DE6EAA"/>
    <w:rsid w:val="00DE70EA"/>
    <w:rsid w:val="00DE7C00"/>
    <w:rsid w:val="00DF03E9"/>
    <w:rsid w:val="00DF03ED"/>
    <w:rsid w:val="00DF0460"/>
    <w:rsid w:val="00DF047F"/>
    <w:rsid w:val="00DF04EE"/>
    <w:rsid w:val="00DF0BF4"/>
    <w:rsid w:val="00DF0C51"/>
    <w:rsid w:val="00DF179D"/>
    <w:rsid w:val="00DF1843"/>
    <w:rsid w:val="00DF1BBB"/>
    <w:rsid w:val="00DF1CC2"/>
    <w:rsid w:val="00DF1E9C"/>
    <w:rsid w:val="00DF2868"/>
    <w:rsid w:val="00DF408D"/>
    <w:rsid w:val="00DF41EE"/>
    <w:rsid w:val="00DF420B"/>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5EC"/>
    <w:rsid w:val="00E0167F"/>
    <w:rsid w:val="00E01765"/>
    <w:rsid w:val="00E01C05"/>
    <w:rsid w:val="00E01DAA"/>
    <w:rsid w:val="00E01F06"/>
    <w:rsid w:val="00E021C5"/>
    <w:rsid w:val="00E023E5"/>
    <w:rsid w:val="00E02432"/>
    <w:rsid w:val="00E02838"/>
    <w:rsid w:val="00E02FF2"/>
    <w:rsid w:val="00E03016"/>
    <w:rsid w:val="00E0305E"/>
    <w:rsid w:val="00E033D3"/>
    <w:rsid w:val="00E033FB"/>
    <w:rsid w:val="00E038FC"/>
    <w:rsid w:val="00E03E8A"/>
    <w:rsid w:val="00E04022"/>
    <w:rsid w:val="00E040A1"/>
    <w:rsid w:val="00E04A95"/>
    <w:rsid w:val="00E04D2B"/>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A42"/>
    <w:rsid w:val="00E13F43"/>
    <w:rsid w:val="00E14028"/>
    <w:rsid w:val="00E14260"/>
    <w:rsid w:val="00E14A7E"/>
    <w:rsid w:val="00E14BFA"/>
    <w:rsid w:val="00E14E67"/>
    <w:rsid w:val="00E15002"/>
    <w:rsid w:val="00E1504F"/>
    <w:rsid w:val="00E151C6"/>
    <w:rsid w:val="00E151E1"/>
    <w:rsid w:val="00E153A6"/>
    <w:rsid w:val="00E15AC7"/>
    <w:rsid w:val="00E15CC0"/>
    <w:rsid w:val="00E163D4"/>
    <w:rsid w:val="00E16DBC"/>
    <w:rsid w:val="00E17572"/>
    <w:rsid w:val="00E17619"/>
    <w:rsid w:val="00E17805"/>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2FCF"/>
    <w:rsid w:val="00E2303E"/>
    <w:rsid w:val="00E23154"/>
    <w:rsid w:val="00E233BE"/>
    <w:rsid w:val="00E23455"/>
    <w:rsid w:val="00E239E7"/>
    <w:rsid w:val="00E23A11"/>
    <w:rsid w:val="00E23B10"/>
    <w:rsid w:val="00E23DC1"/>
    <w:rsid w:val="00E23FB7"/>
    <w:rsid w:val="00E24026"/>
    <w:rsid w:val="00E24237"/>
    <w:rsid w:val="00E244CD"/>
    <w:rsid w:val="00E2463F"/>
    <w:rsid w:val="00E24A27"/>
    <w:rsid w:val="00E24DE1"/>
    <w:rsid w:val="00E250FD"/>
    <w:rsid w:val="00E252A4"/>
    <w:rsid w:val="00E25626"/>
    <w:rsid w:val="00E2585B"/>
    <w:rsid w:val="00E25911"/>
    <w:rsid w:val="00E25C31"/>
    <w:rsid w:val="00E25CFA"/>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55F"/>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4C"/>
    <w:rsid w:val="00E3538B"/>
    <w:rsid w:val="00E354DD"/>
    <w:rsid w:val="00E355F3"/>
    <w:rsid w:val="00E3561A"/>
    <w:rsid w:val="00E35A90"/>
    <w:rsid w:val="00E35AC1"/>
    <w:rsid w:val="00E35C7D"/>
    <w:rsid w:val="00E361B8"/>
    <w:rsid w:val="00E365B2"/>
    <w:rsid w:val="00E36656"/>
    <w:rsid w:val="00E36707"/>
    <w:rsid w:val="00E369EE"/>
    <w:rsid w:val="00E36A1B"/>
    <w:rsid w:val="00E36ABB"/>
    <w:rsid w:val="00E3735D"/>
    <w:rsid w:val="00E37602"/>
    <w:rsid w:val="00E37665"/>
    <w:rsid w:val="00E37CE8"/>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4BB"/>
    <w:rsid w:val="00E505DB"/>
    <w:rsid w:val="00E50AC6"/>
    <w:rsid w:val="00E51328"/>
    <w:rsid w:val="00E513F0"/>
    <w:rsid w:val="00E51A78"/>
    <w:rsid w:val="00E51DDD"/>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7B3"/>
    <w:rsid w:val="00E54B68"/>
    <w:rsid w:val="00E54C33"/>
    <w:rsid w:val="00E5577C"/>
    <w:rsid w:val="00E55A4B"/>
    <w:rsid w:val="00E5604D"/>
    <w:rsid w:val="00E564E4"/>
    <w:rsid w:val="00E5680D"/>
    <w:rsid w:val="00E56DD6"/>
    <w:rsid w:val="00E5733D"/>
    <w:rsid w:val="00E579CE"/>
    <w:rsid w:val="00E57AFC"/>
    <w:rsid w:val="00E57B3A"/>
    <w:rsid w:val="00E57CF6"/>
    <w:rsid w:val="00E60103"/>
    <w:rsid w:val="00E603CB"/>
    <w:rsid w:val="00E60534"/>
    <w:rsid w:val="00E60961"/>
    <w:rsid w:val="00E60BD0"/>
    <w:rsid w:val="00E60DC5"/>
    <w:rsid w:val="00E60F30"/>
    <w:rsid w:val="00E6148D"/>
    <w:rsid w:val="00E615E8"/>
    <w:rsid w:val="00E61778"/>
    <w:rsid w:val="00E619AF"/>
    <w:rsid w:val="00E61A85"/>
    <w:rsid w:val="00E61CC0"/>
    <w:rsid w:val="00E61FFE"/>
    <w:rsid w:val="00E6228F"/>
    <w:rsid w:val="00E6277B"/>
    <w:rsid w:val="00E632B8"/>
    <w:rsid w:val="00E63309"/>
    <w:rsid w:val="00E63794"/>
    <w:rsid w:val="00E63B36"/>
    <w:rsid w:val="00E63B42"/>
    <w:rsid w:val="00E63F21"/>
    <w:rsid w:val="00E642E6"/>
    <w:rsid w:val="00E64424"/>
    <w:rsid w:val="00E64675"/>
    <w:rsid w:val="00E6484D"/>
    <w:rsid w:val="00E64B7E"/>
    <w:rsid w:val="00E64BA2"/>
    <w:rsid w:val="00E64C8C"/>
    <w:rsid w:val="00E64C99"/>
    <w:rsid w:val="00E64CD3"/>
    <w:rsid w:val="00E652E2"/>
    <w:rsid w:val="00E65512"/>
    <w:rsid w:val="00E65523"/>
    <w:rsid w:val="00E659A0"/>
    <w:rsid w:val="00E65DEE"/>
    <w:rsid w:val="00E65E8C"/>
    <w:rsid w:val="00E6646D"/>
    <w:rsid w:val="00E66CE4"/>
    <w:rsid w:val="00E671C9"/>
    <w:rsid w:val="00E671D1"/>
    <w:rsid w:val="00E673CD"/>
    <w:rsid w:val="00E6743F"/>
    <w:rsid w:val="00E6758E"/>
    <w:rsid w:val="00E67617"/>
    <w:rsid w:val="00E67A2A"/>
    <w:rsid w:val="00E67A56"/>
    <w:rsid w:val="00E67CCC"/>
    <w:rsid w:val="00E67E23"/>
    <w:rsid w:val="00E70016"/>
    <w:rsid w:val="00E7043B"/>
    <w:rsid w:val="00E70A73"/>
    <w:rsid w:val="00E70BC7"/>
    <w:rsid w:val="00E70F9A"/>
    <w:rsid w:val="00E70FBC"/>
    <w:rsid w:val="00E71A2D"/>
    <w:rsid w:val="00E72738"/>
    <w:rsid w:val="00E72977"/>
    <w:rsid w:val="00E72C01"/>
    <w:rsid w:val="00E72D80"/>
    <w:rsid w:val="00E73065"/>
    <w:rsid w:val="00E733DD"/>
    <w:rsid w:val="00E734C5"/>
    <w:rsid w:val="00E7356A"/>
    <w:rsid w:val="00E73787"/>
    <w:rsid w:val="00E73982"/>
    <w:rsid w:val="00E73A3B"/>
    <w:rsid w:val="00E73B2E"/>
    <w:rsid w:val="00E7419D"/>
    <w:rsid w:val="00E741AC"/>
    <w:rsid w:val="00E74568"/>
    <w:rsid w:val="00E7488C"/>
    <w:rsid w:val="00E74979"/>
    <w:rsid w:val="00E74A55"/>
    <w:rsid w:val="00E74B20"/>
    <w:rsid w:val="00E74CB9"/>
    <w:rsid w:val="00E74F87"/>
    <w:rsid w:val="00E75174"/>
    <w:rsid w:val="00E756D2"/>
    <w:rsid w:val="00E75814"/>
    <w:rsid w:val="00E758CD"/>
    <w:rsid w:val="00E75A66"/>
    <w:rsid w:val="00E75A8A"/>
    <w:rsid w:val="00E75DD0"/>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C3"/>
    <w:rsid w:val="00E85E8D"/>
    <w:rsid w:val="00E86372"/>
    <w:rsid w:val="00E8644A"/>
    <w:rsid w:val="00E86866"/>
    <w:rsid w:val="00E86A5B"/>
    <w:rsid w:val="00E86DCC"/>
    <w:rsid w:val="00E86E3C"/>
    <w:rsid w:val="00E86E6D"/>
    <w:rsid w:val="00E871C3"/>
    <w:rsid w:val="00E87224"/>
    <w:rsid w:val="00E87248"/>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1E"/>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86"/>
    <w:rsid w:val="00EB4CFF"/>
    <w:rsid w:val="00EB4EDE"/>
    <w:rsid w:val="00EB4F51"/>
    <w:rsid w:val="00EB4FC0"/>
    <w:rsid w:val="00EB5155"/>
    <w:rsid w:val="00EB5476"/>
    <w:rsid w:val="00EB5791"/>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9ED"/>
    <w:rsid w:val="00EC2D80"/>
    <w:rsid w:val="00EC2E2D"/>
    <w:rsid w:val="00EC34C3"/>
    <w:rsid w:val="00EC3B64"/>
    <w:rsid w:val="00EC462B"/>
    <w:rsid w:val="00EC4723"/>
    <w:rsid w:val="00EC47E3"/>
    <w:rsid w:val="00EC4830"/>
    <w:rsid w:val="00EC4FFC"/>
    <w:rsid w:val="00EC50FC"/>
    <w:rsid w:val="00EC5636"/>
    <w:rsid w:val="00EC568D"/>
    <w:rsid w:val="00EC56E0"/>
    <w:rsid w:val="00EC5DDD"/>
    <w:rsid w:val="00EC6057"/>
    <w:rsid w:val="00EC63FE"/>
    <w:rsid w:val="00EC64A9"/>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9F5"/>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B29"/>
    <w:rsid w:val="00EE2DDA"/>
    <w:rsid w:val="00EE2F5E"/>
    <w:rsid w:val="00EE2F67"/>
    <w:rsid w:val="00EE30F4"/>
    <w:rsid w:val="00EE3862"/>
    <w:rsid w:val="00EE3C42"/>
    <w:rsid w:val="00EE3D4F"/>
    <w:rsid w:val="00EE3FED"/>
    <w:rsid w:val="00EE432C"/>
    <w:rsid w:val="00EE444B"/>
    <w:rsid w:val="00EE4694"/>
    <w:rsid w:val="00EE4B3C"/>
    <w:rsid w:val="00EE4B6D"/>
    <w:rsid w:val="00EE534D"/>
    <w:rsid w:val="00EE5560"/>
    <w:rsid w:val="00EE5714"/>
    <w:rsid w:val="00EE58A4"/>
    <w:rsid w:val="00EE58E5"/>
    <w:rsid w:val="00EE643A"/>
    <w:rsid w:val="00EE6689"/>
    <w:rsid w:val="00EE673C"/>
    <w:rsid w:val="00EE6745"/>
    <w:rsid w:val="00EE6756"/>
    <w:rsid w:val="00EE6794"/>
    <w:rsid w:val="00EE6F1E"/>
    <w:rsid w:val="00EE74ED"/>
    <w:rsid w:val="00EE780E"/>
    <w:rsid w:val="00EF0348"/>
    <w:rsid w:val="00EF04F2"/>
    <w:rsid w:val="00EF0DB6"/>
    <w:rsid w:val="00EF0E00"/>
    <w:rsid w:val="00EF0EEB"/>
    <w:rsid w:val="00EF14DF"/>
    <w:rsid w:val="00EF1543"/>
    <w:rsid w:val="00EF1F9C"/>
    <w:rsid w:val="00EF20F4"/>
    <w:rsid w:val="00EF28DD"/>
    <w:rsid w:val="00EF296A"/>
    <w:rsid w:val="00EF2E01"/>
    <w:rsid w:val="00EF30A3"/>
    <w:rsid w:val="00EF3107"/>
    <w:rsid w:val="00EF3DFA"/>
    <w:rsid w:val="00EF3FFB"/>
    <w:rsid w:val="00EF4170"/>
    <w:rsid w:val="00EF4366"/>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102B"/>
    <w:rsid w:val="00F0136C"/>
    <w:rsid w:val="00F0169A"/>
    <w:rsid w:val="00F0172B"/>
    <w:rsid w:val="00F01B42"/>
    <w:rsid w:val="00F01CA8"/>
    <w:rsid w:val="00F0224B"/>
    <w:rsid w:val="00F027BA"/>
    <w:rsid w:val="00F02E6E"/>
    <w:rsid w:val="00F02E8A"/>
    <w:rsid w:val="00F02F1A"/>
    <w:rsid w:val="00F030B4"/>
    <w:rsid w:val="00F031CA"/>
    <w:rsid w:val="00F03508"/>
    <w:rsid w:val="00F03D84"/>
    <w:rsid w:val="00F03DC6"/>
    <w:rsid w:val="00F03E79"/>
    <w:rsid w:val="00F03EDA"/>
    <w:rsid w:val="00F03F72"/>
    <w:rsid w:val="00F04273"/>
    <w:rsid w:val="00F04341"/>
    <w:rsid w:val="00F046F3"/>
    <w:rsid w:val="00F05A1B"/>
    <w:rsid w:val="00F05C23"/>
    <w:rsid w:val="00F05C89"/>
    <w:rsid w:val="00F05D27"/>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6059"/>
    <w:rsid w:val="00F16A9F"/>
    <w:rsid w:val="00F1715E"/>
    <w:rsid w:val="00F1756C"/>
    <w:rsid w:val="00F1797E"/>
    <w:rsid w:val="00F17A45"/>
    <w:rsid w:val="00F17D98"/>
    <w:rsid w:val="00F17DC2"/>
    <w:rsid w:val="00F17EAE"/>
    <w:rsid w:val="00F17F50"/>
    <w:rsid w:val="00F20A3E"/>
    <w:rsid w:val="00F20DFF"/>
    <w:rsid w:val="00F20E47"/>
    <w:rsid w:val="00F218D4"/>
    <w:rsid w:val="00F21B8A"/>
    <w:rsid w:val="00F21C41"/>
    <w:rsid w:val="00F21D85"/>
    <w:rsid w:val="00F21EEC"/>
    <w:rsid w:val="00F2250A"/>
    <w:rsid w:val="00F229A0"/>
    <w:rsid w:val="00F22D87"/>
    <w:rsid w:val="00F2301A"/>
    <w:rsid w:val="00F2380E"/>
    <w:rsid w:val="00F23B4A"/>
    <w:rsid w:val="00F2467D"/>
    <w:rsid w:val="00F24788"/>
    <w:rsid w:val="00F24D95"/>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53A"/>
    <w:rsid w:val="00F32A08"/>
    <w:rsid w:val="00F32F56"/>
    <w:rsid w:val="00F3347D"/>
    <w:rsid w:val="00F335B4"/>
    <w:rsid w:val="00F336DE"/>
    <w:rsid w:val="00F33C34"/>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D72"/>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F46"/>
    <w:rsid w:val="00F45F9C"/>
    <w:rsid w:val="00F465A5"/>
    <w:rsid w:val="00F46B61"/>
    <w:rsid w:val="00F47498"/>
    <w:rsid w:val="00F47FAB"/>
    <w:rsid w:val="00F5036E"/>
    <w:rsid w:val="00F505AE"/>
    <w:rsid w:val="00F505D9"/>
    <w:rsid w:val="00F512B2"/>
    <w:rsid w:val="00F5144F"/>
    <w:rsid w:val="00F5154B"/>
    <w:rsid w:val="00F51863"/>
    <w:rsid w:val="00F51A40"/>
    <w:rsid w:val="00F52506"/>
    <w:rsid w:val="00F5283D"/>
    <w:rsid w:val="00F52A01"/>
    <w:rsid w:val="00F52ABA"/>
    <w:rsid w:val="00F52BC7"/>
    <w:rsid w:val="00F52CBC"/>
    <w:rsid w:val="00F53524"/>
    <w:rsid w:val="00F53BF4"/>
    <w:rsid w:val="00F54266"/>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129"/>
    <w:rsid w:val="00F57860"/>
    <w:rsid w:val="00F57D76"/>
    <w:rsid w:val="00F60885"/>
    <w:rsid w:val="00F60BE9"/>
    <w:rsid w:val="00F61228"/>
    <w:rsid w:val="00F617AA"/>
    <w:rsid w:val="00F61CBD"/>
    <w:rsid w:val="00F61FD8"/>
    <w:rsid w:val="00F6226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52C"/>
    <w:rsid w:val="00F6754E"/>
    <w:rsid w:val="00F6783E"/>
    <w:rsid w:val="00F67D5C"/>
    <w:rsid w:val="00F67F12"/>
    <w:rsid w:val="00F7033F"/>
    <w:rsid w:val="00F7099A"/>
    <w:rsid w:val="00F70BDF"/>
    <w:rsid w:val="00F70C5F"/>
    <w:rsid w:val="00F70DBE"/>
    <w:rsid w:val="00F71124"/>
    <w:rsid w:val="00F714FE"/>
    <w:rsid w:val="00F715E8"/>
    <w:rsid w:val="00F71888"/>
    <w:rsid w:val="00F719CD"/>
    <w:rsid w:val="00F71B93"/>
    <w:rsid w:val="00F71BB8"/>
    <w:rsid w:val="00F72516"/>
    <w:rsid w:val="00F72584"/>
    <w:rsid w:val="00F7290D"/>
    <w:rsid w:val="00F72A10"/>
    <w:rsid w:val="00F72C94"/>
    <w:rsid w:val="00F72EFD"/>
    <w:rsid w:val="00F72FB1"/>
    <w:rsid w:val="00F7302F"/>
    <w:rsid w:val="00F732EC"/>
    <w:rsid w:val="00F73504"/>
    <w:rsid w:val="00F73D08"/>
    <w:rsid w:val="00F745B2"/>
    <w:rsid w:val="00F74D34"/>
    <w:rsid w:val="00F75308"/>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04"/>
    <w:rsid w:val="00F77FDC"/>
    <w:rsid w:val="00F80039"/>
    <w:rsid w:val="00F80399"/>
    <w:rsid w:val="00F803C3"/>
    <w:rsid w:val="00F807E7"/>
    <w:rsid w:val="00F80A04"/>
    <w:rsid w:val="00F80B18"/>
    <w:rsid w:val="00F80D60"/>
    <w:rsid w:val="00F80EB3"/>
    <w:rsid w:val="00F812C8"/>
    <w:rsid w:val="00F8132D"/>
    <w:rsid w:val="00F81406"/>
    <w:rsid w:val="00F814A5"/>
    <w:rsid w:val="00F818AE"/>
    <w:rsid w:val="00F81B40"/>
    <w:rsid w:val="00F81D52"/>
    <w:rsid w:val="00F81E8E"/>
    <w:rsid w:val="00F81F9E"/>
    <w:rsid w:val="00F820C4"/>
    <w:rsid w:val="00F82135"/>
    <w:rsid w:val="00F82775"/>
    <w:rsid w:val="00F82B20"/>
    <w:rsid w:val="00F82D94"/>
    <w:rsid w:val="00F82EE9"/>
    <w:rsid w:val="00F83251"/>
    <w:rsid w:val="00F83259"/>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6044"/>
    <w:rsid w:val="00F8639F"/>
    <w:rsid w:val="00F8657A"/>
    <w:rsid w:val="00F865CF"/>
    <w:rsid w:val="00F8679A"/>
    <w:rsid w:val="00F8693D"/>
    <w:rsid w:val="00F86BD6"/>
    <w:rsid w:val="00F86DBA"/>
    <w:rsid w:val="00F86F5D"/>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1BE"/>
    <w:rsid w:val="00F9221F"/>
    <w:rsid w:val="00F922F7"/>
    <w:rsid w:val="00F92B46"/>
    <w:rsid w:val="00F931BD"/>
    <w:rsid w:val="00F931C7"/>
    <w:rsid w:val="00F932DE"/>
    <w:rsid w:val="00F93559"/>
    <w:rsid w:val="00F935B2"/>
    <w:rsid w:val="00F937DF"/>
    <w:rsid w:val="00F93BFA"/>
    <w:rsid w:val="00F93D72"/>
    <w:rsid w:val="00F93E65"/>
    <w:rsid w:val="00F93F4B"/>
    <w:rsid w:val="00F94070"/>
    <w:rsid w:val="00F940B4"/>
    <w:rsid w:val="00F94814"/>
    <w:rsid w:val="00F94890"/>
    <w:rsid w:val="00F950B5"/>
    <w:rsid w:val="00F9513F"/>
    <w:rsid w:val="00F95339"/>
    <w:rsid w:val="00F95F80"/>
    <w:rsid w:val="00F96208"/>
    <w:rsid w:val="00F9644B"/>
    <w:rsid w:val="00F96C90"/>
    <w:rsid w:val="00F976B4"/>
    <w:rsid w:val="00F977BD"/>
    <w:rsid w:val="00F97908"/>
    <w:rsid w:val="00F97B43"/>
    <w:rsid w:val="00F97E78"/>
    <w:rsid w:val="00FA04EE"/>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2BB"/>
    <w:rsid w:val="00FA341E"/>
    <w:rsid w:val="00FA35F9"/>
    <w:rsid w:val="00FA3630"/>
    <w:rsid w:val="00FA3A07"/>
    <w:rsid w:val="00FA3B4B"/>
    <w:rsid w:val="00FA3B76"/>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CF4"/>
    <w:rsid w:val="00FA7DA3"/>
    <w:rsid w:val="00FA7EDB"/>
    <w:rsid w:val="00FA7FE6"/>
    <w:rsid w:val="00FB0005"/>
    <w:rsid w:val="00FB003E"/>
    <w:rsid w:val="00FB0051"/>
    <w:rsid w:val="00FB0082"/>
    <w:rsid w:val="00FB0243"/>
    <w:rsid w:val="00FB040E"/>
    <w:rsid w:val="00FB0725"/>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6AE"/>
    <w:rsid w:val="00FB77F4"/>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1AD"/>
    <w:rsid w:val="00FC33C6"/>
    <w:rsid w:val="00FC3C97"/>
    <w:rsid w:val="00FC3F09"/>
    <w:rsid w:val="00FC466C"/>
    <w:rsid w:val="00FC4729"/>
    <w:rsid w:val="00FC47B1"/>
    <w:rsid w:val="00FC4A8C"/>
    <w:rsid w:val="00FC4ABA"/>
    <w:rsid w:val="00FC5111"/>
    <w:rsid w:val="00FC5365"/>
    <w:rsid w:val="00FC53DB"/>
    <w:rsid w:val="00FC5FC2"/>
    <w:rsid w:val="00FC6177"/>
    <w:rsid w:val="00FC63D1"/>
    <w:rsid w:val="00FC644E"/>
    <w:rsid w:val="00FC6A34"/>
    <w:rsid w:val="00FC6CEE"/>
    <w:rsid w:val="00FC6F39"/>
    <w:rsid w:val="00FC6F87"/>
    <w:rsid w:val="00FC705A"/>
    <w:rsid w:val="00FC70B2"/>
    <w:rsid w:val="00FC734A"/>
    <w:rsid w:val="00FC73C3"/>
    <w:rsid w:val="00FC7528"/>
    <w:rsid w:val="00FC76D0"/>
    <w:rsid w:val="00FC7AB9"/>
    <w:rsid w:val="00FC7B7B"/>
    <w:rsid w:val="00FC7B87"/>
    <w:rsid w:val="00FD049F"/>
    <w:rsid w:val="00FD0572"/>
    <w:rsid w:val="00FD1331"/>
    <w:rsid w:val="00FD14DC"/>
    <w:rsid w:val="00FD17FA"/>
    <w:rsid w:val="00FD1A97"/>
    <w:rsid w:val="00FD1BD0"/>
    <w:rsid w:val="00FD20FD"/>
    <w:rsid w:val="00FD2382"/>
    <w:rsid w:val="00FD25E7"/>
    <w:rsid w:val="00FD2CC2"/>
    <w:rsid w:val="00FD2D7B"/>
    <w:rsid w:val="00FD2EDF"/>
    <w:rsid w:val="00FD3070"/>
    <w:rsid w:val="00FD310B"/>
    <w:rsid w:val="00FD361B"/>
    <w:rsid w:val="00FD37F6"/>
    <w:rsid w:val="00FD3EBB"/>
    <w:rsid w:val="00FD4589"/>
    <w:rsid w:val="00FD473E"/>
    <w:rsid w:val="00FD47E0"/>
    <w:rsid w:val="00FD48A9"/>
    <w:rsid w:val="00FD4C09"/>
    <w:rsid w:val="00FD4D67"/>
    <w:rsid w:val="00FD5032"/>
    <w:rsid w:val="00FD626F"/>
    <w:rsid w:val="00FD6324"/>
    <w:rsid w:val="00FD6C57"/>
    <w:rsid w:val="00FD7DF9"/>
    <w:rsid w:val="00FE0B51"/>
    <w:rsid w:val="00FE0B78"/>
    <w:rsid w:val="00FE0CBC"/>
    <w:rsid w:val="00FE0ED4"/>
    <w:rsid w:val="00FE10DA"/>
    <w:rsid w:val="00FE113E"/>
    <w:rsid w:val="00FE1DE4"/>
    <w:rsid w:val="00FE1EAB"/>
    <w:rsid w:val="00FE22B5"/>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BCC"/>
    <w:rsid w:val="00FE7C2F"/>
    <w:rsid w:val="00FE7D58"/>
    <w:rsid w:val="00FE7E5D"/>
    <w:rsid w:val="00FF04F3"/>
    <w:rsid w:val="00FF0A48"/>
    <w:rsid w:val="00FF0ACB"/>
    <w:rsid w:val="00FF0E6A"/>
    <w:rsid w:val="00FF1225"/>
    <w:rsid w:val="00FF126D"/>
    <w:rsid w:val="00FF131B"/>
    <w:rsid w:val="00FF142D"/>
    <w:rsid w:val="00FF156C"/>
    <w:rsid w:val="00FF1898"/>
    <w:rsid w:val="00FF1B0A"/>
    <w:rsid w:val="00FF2310"/>
    <w:rsid w:val="00FF29E7"/>
    <w:rsid w:val="00FF2E73"/>
    <w:rsid w:val="00FF3538"/>
    <w:rsid w:val="00FF389D"/>
    <w:rsid w:val="00FF38A2"/>
    <w:rsid w:val="00FF3918"/>
    <w:rsid w:val="00FF3AA1"/>
    <w:rsid w:val="00FF412D"/>
    <w:rsid w:val="00FF4384"/>
    <w:rsid w:val="00FF4AE2"/>
    <w:rsid w:val="00FF4B89"/>
    <w:rsid w:val="00FF50A8"/>
    <w:rsid w:val="00FF571E"/>
    <w:rsid w:val="00FF5AA2"/>
    <w:rsid w:val="00FF5C78"/>
    <w:rsid w:val="00FF6108"/>
    <w:rsid w:val="00FF6BD1"/>
    <w:rsid w:val="00FF6CC0"/>
    <w:rsid w:val="00FF6CFE"/>
    <w:rsid w:val="00FF6FF7"/>
    <w:rsid w:val="00FF7512"/>
    <w:rsid w:val="00FF7563"/>
    <w:rsid w:val="00FF75CB"/>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8C6BCE"/>
  <w15:docId w15:val="{C7E1A34B-C25D-4ECB-9130-D27E8C11B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21F16"/>
    <w:pPr>
      <w:autoSpaceDE w:val="0"/>
      <w:autoSpaceDN w:val="0"/>
      <w:adjustRightInd w:val="0"/>
      <w:snapToGrid w:val="0"/>
      <w:spacing w:after="120"/>
      <w:jc w:val="both"/>
    </w:pPr>
    <w:rPr>
      <w:sz w:val="22"/>
      <w:szCs w:val="22"/>
      <w:lang w:eastAsia="en-US"/>
    </w:rPr>
  </w:style>
  <w:style w:type="paragraph" w:styleId="1">
    <w:name w:val="heading 1"/>
    <w:basedOn w:val="a"/>
    <w:next w:val="a"/>
    <w:link w:val="10"/>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C245BA"/>
    <w:pPr>
      <w:keepNext/>
      <w:numPr>
        <w:ilvl w:val="3"/>
        <w:numId w:val="5"/>
      </w:numPr>
      <w:spacing w:before="240" w:after="60"/>
      <w:outlineLvl w:val="3"/>
    </w:pPr>
    <w:rPr>
      <w:b/>
      <w:bCs/>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link w:val="90"/>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Caption Char,Caption Char1 Char,cap Char Char1,Caption Char Char1 Char,Caption Char1,Caption Char2,Caption Char Char Char,Caption Char Char1,fig and tbl,fighead2,Table Caption,fighead21,fighead22,fighead23,Table Caption1,fighead211,fighead24,条目"/>
    <w:basedOn w:val="a"/>
    <w:next w:val="a"/>
    <w:link w:val="a7"/>
    <w:uiPriority w:val="35"/>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uiPriority w:val="99"/>
    <w:qFormat/>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b">
    <w:name w:val="FollowedHyperlink"/>
    <w:basedOn w:val="a0"/>
    <w:rsid w:val="000B06DB"/>
    <w:rPr>
      <w:color w:val="800080"/>
      <w:u w:val="single"/>
    </w:rPr>
  </w:style>
  <w:style w:type="paragraph" w:styleId="ac">
    <w:name w:val="footnote text"/>
    <w:basedOn w:val="a"/>
    <w:semiHidden/>
    <w:rsid w:val="000B06DB"/>
    <w:rPr>
      <w:sz w:val="20"/>
      <w:szCs w:val="20"/>
    </w:rPr>
  </w:style>
  <w:style w:type="character" w:styleId="ad">
    <w:name w:val="footnote reference"/>
    <w:basedOn w:val="a0"/>
    <w:semiHidden/>
    <w:rsid w:val="000B06DB"/>
    <w:rPr>
      <w:vertAlign w:val="superscript"/>
    </w:rPr>
  </w:style>
  <w:style w:type="table" w:styleId="ae">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条目 字符"/>
    <w:basedOn w:val="a0"/>
    <w:link w:val="a6"/>
    <w:qFormat/>
    <w:rsid w:val="00E51A78"/>
    <w:rPr>
      <w:b/>
      <w:bCs/>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character" w:customStyle="1" w:styleId="word">
    <w:name w:val="word"/>
    <w:basedOn w:val="a0"/>
    <w:rsid w:val="009A52FC"/>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0H 字符"/>
    <w:basedOn w:val="a0"/>
    <w:link w:val="3"/>
    <w:rsid w:val="00116E19"/>
    <w:rPr>
      <w:b/>
      <w:sz w:val="22"/>
      <w:szCs w:val="22"/>
      <w:lang w:val="en-GB" w:eastAsia="en-US"/>
    </w:rPr>
  </w:style>
  <w:style w:type="paragraph" w:styleId="af3">
    <w:name w:val="List Paragraph"/>
    <w:aliases w:val="- Bullets,목록 단락,リスト段落,?? ??,?????,????,Lista1,中等深浅网格 1 - 着色 21,列表段落,列出段落1,¥¡¡¡¡ì¬º¥¹¥È¶ÎÂä,ÁÐ³ö¶ÎÂä,列表段落1,—ño’i—Ž,¥ê¥¹¥È¶ÎÂä,List Paragraph,ÁÐ³ö¶ÎÂä1,ÖÐµÈÉîÇ³Íø¸ñ 1 - ×ÅÉ« 21,ÁÐ±í¶ÎÂä,¥¡¡¡¡¨¬¬º¥¹¥È¶ÎÂä,ÁÐ±í¶ÎÂä1,¡ªño¡¯i¡ªŽ,¥¨º¥¹¥È¶ÎÂä,Bullet list"/>
    <w:basedOn w:val="a"/>
    <w:link w:val="12"/>
    <w:uiPriority w:val="99"/>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9"/>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0">
    <w:name w:val="Placeholder Text"/>
    <w:basedOn w:val="a0"/>
    <w:uiPriority w:val="99"/>
    <w:semiHidden/>
    <w:rsid w:val="00824B8C"/>
    <w:rPr>
      <w:color w:val="808080"/>
    </w:rPr>
  </w:style>
  <w:style w:type="table" w:styleId="13">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1"/>
    <w:next w:val="ae"/>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link w:val="af3"/>
    <w:uiPriority w:val="34"/>
    <w:qFormat/>
    <w:locked/>
    <w:rsid w:val="003D77F9"/>
    <w:rPr>
      <w:sz w:val="22"/>
      <w:szCs w:val="22"/>
      <w:lang w:eastAsia="en-US"/>
    </w:rPr>
  </w:style>
  <w:style w:type="paragraph" w:customStyle="1" w:styleId="RAN1bullet3">
    <w:name w:val="RAN1 bullet3"/>
    <w:basedOn w:val="a"/>
    <w:qFormat/>
    <w:rsid w:val="00F01CA8"/>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sid w:val="00AB52BD"/>
    <w:rPr>
      <w:lang w:val="en-GB" w:eastAsia="en-US"/>
    </w:rPr>
  </w:style>
  <w:style w:type="paragraph" w:customStyle="1" w:styleId="text">
    <w:name w:val="text"/>
    <w:basedOn w:val="a"/>
    <w:qFormat/>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qFormat/>
    <w:rsid w:val="00B80BC7"/>
    <w:pPr>
      <w:widowControl/>
      <w:spacing w:after="0"/>
      <w:ind w:left="720" w:hanging="360"/>
      <w:jc w:val="left"/>
    </w:pPr>
    <w:rPr>
      <w:szCs w:val="24"/>
      <w:lang w:val="en-GB"/>
    </w:rPr>
  </w:style>
  <w:style w:type="paragraph" w:customStyle="1" w:styleId="bullet2">
    <w:name w:val="bullet2"/>
    <w:basedOn w:val="text"/>
    <w:qForma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character" w:customStyle="1" w:styleId="a4">
    <w:name w:val="正文文本 字符"/>
    <w:basedOn w:val="a0"/>
    <w:link w:val="a3"/>
    <w:rsid w:val="001C786C"/>
    <w:rPr>
      <w:lang w:eastAsia="en-US"/>
    </w:rPr>
  </w:style>
  <w:style w:type="character" w:customStyle="1" w:styleId="LGTdocChar">
    <w:name w:val="LGTdoc_본문 Char"/>
    <w:link w:val="LGTdoc"/>
    <w:qFormat/>
    <w:rsid w:val="004A5C80"/>
    <w:rPr>
      <w:rFonts w:eastAsia="Batang"/>
      <w:kern w:val="2"/>
      <w:sz w:val="22"/>
      <w:szCs w:val="24"/>
      <w:lang w:val="en-GB" w:eastAsia="ko-KR"/>
    </w:rPr>
  </w:style>
  <w:style w:type="character" w:customStyle="1" w:styleId="aff1">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列 字符"/>
    <w:uiPriority w:val="99"/>
    <w:qFormat/>
    <w:rsid w:val="00EA128F"/>
  </w:style>
  <w:style w:type="paragraph" w:customStyle="1" w:styleId="maintext">
    <w:name w:val="main text"/>
    <w:basedOn w:val="a"/>
    <w:link w:val="maintextChar"/>
    <w:qFormat/>
    <w:rsid w:val="005B5032"/>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rsid w:val="005B5032"/>
    <w:rPr>
      <w:rFonts w:eastAsia="Malgun Gothic" w:cs="Batang"/>
      <w:lang w:val="en-GB" w:eastAsia="ko-KR"/>
    </w:rPr>
  </w:style>
  <w:style w:type="paragraph" w:customStyle="1" w:styleId="2222">
    <w:name w:val="스타일 스타일 스타일 스타일 양쪽 첫 줄:  2 글자 + 첫 줄:  2 글자 + 첫 줄:  2 글자 + 첫 줄:  2..."/>
    <w:basedOn w:val="a"/>
    <w:link w:val="2222Char"/>
    <w:rsid w:val="005D7D25"/>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5D7D25"/>
    <w:rPr>
      <w:rFonts w:eastAsia="Malgun Gothic" w:cs="Batang"/>
      <w:lang w:val="en-GB" w:eastAsia="en-US"/>
    </w:rPr>
  </w:style>
  <w:style w:type="paragraph" w:customStyle="1" w:styleId="0Maintext">
    <w:name w:val="0 Main text"/>
    <w:basedOn w:val="a"/>
    <w:link w:val="0MaintextChar"/>
    <w:qFormat/>
    <w:rsid w:val="003765AE"/>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0"/>
    <w:link w:val="0Maintext"/>
    <w:rsid w:val="003765AE"/>
    <w:rPr>
      <w:rFonts w:eastAsia="Times New Roman" w:cs="Batang"/>
      <w:lang w:val="en-GB" w:eastAsia="en-US"/>
    </w:rPr>
  </w:style>
  <w:style w:type="paragraph" w:customStyle="1" w:styleId="Style1">
    <w:name w:val="Style1"/>
    <w:basedOn w:val="a"/>
    <w:link w:val="Style1Char"/>
    <w:qFormat/>
    <w:rsid w:val="00C87F53"/>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a0"/>
    <w:link w:val="Style1"/>
    <w:qFormat/>
    <w:rsid w:val="00C87F53"/>
    <w:rPr>
      <w:rFonts w:eastAsia="Malgun Gothic" w:cs="Batang"/>
      <w:lang w:val="en-GB" w:eastAsia="en-US"/>
    </w:rPr>
  </w:style>
  <w:style w:type="character" w:customStyle="1" w:styleId="90">
    <w:name w:val="标题 9 字符"/>
    <w:aliases w:val="Figure Heading 字符,FH 字符"/>
    <w:link w:val="9"/>
    <w:rsid w:val="00E151C6"/>
    <w:rPr>
      <w:rFonts w:ascii="Arial" w:hAnsi="Arial" w:cs="Arial"/>
      <w:sz w:val="22"/>
      <w:szCs w:val="22"/>
      <w:lang w:eastAsia="en-US"/>
    </w:rPr>
  </w:style>
  <w:style w:type="paragraph" w:customStyle="1" w:styleId="StyleHeading1NMPHeading1H1h11h12h13h14h15h16appheadin">
    <w:name w:val="Style Heading 1NMP Heading 1H1h11h12h13h14h15h16app headin..."/>
    <w:basedOn w:val="1"/>
    <w:rsid w:val="00A134CE"/>
    <w:pPr>
      <w:numPr>
        <w:numId w:val="8"/>
      </w:numPr>
      <w:autoSpaceDE/>
      <w:autoSpaceDN/>
      <w:adjustRightInd/>
      <w:snapToGrid/>
      <w:spacing w:before="240" w:after="60"/>
      <w:jc w:val="left"/>
    </w:pPr>
    <w:rPr>
      <w:rFonts w:ascii="Arial" w:eastAsia="Batang" w:hAnsi="Arial" w:cs="Arial"/>
      <w:kern w:val="32"/>
      <w:szCs w:val="32"/>
      <w:lang w:val="en-GB"/>
    </w:rPr>
  </w:style>
  <w:style w:type="numbering" w:customStyle="1" w:styleId="StyleBulleted12">
    <w:name w:val="Style Bulleted12"/>
    <w:rsid w:val="00A134CE"/>
    <w:pPr>
      <w:numPr>
        <w:numId w:val="8"/>
      </w:numPr>
    </w:pPr>
  </w:style>
  <w:style w:type="character" w:customStyle="1" w:styleId="ProposalChar">
    <w:name w:val="Proposal Char"/>
    <w:link w:val="Proposal"/>
    <w:qFormat/>
    <w:rsid w:val="004257C2"/>
    <w:rPr>
      <w:rFonts w:eastAsia="Times New Roman"/>
      <w:b/>
      <w:bCs/>
      <w:lang w:val="en-GB"/>
    </w:rPr>
  </w:style>
  <w:style w:type="paragraph" w:customStyle="1" w:styleId="Proposal">
    <w:name w:val="Proposal"/>
    <w:basedOn w:val="a"/>
    <w:link w:val="ProposalChar"/>
    <w:qFormat/>
    <w:rsid w:val="004257C2"/>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B3">
    <w:name w:val="B3"/>
    <w:basedOn w:val="a"/>
    <w:link w:val="B3Char"/>
    <w:qFormat/>
    <w:rsid w:val="00973A7E"/>
    <w:pPr>
      <w:autoSpaceDE/>
      <w:autoSpaceDN/>
      <w:adjustRightInd/>
      <w:snapToGrid/>
      <w:spacing w:after="180"/>
      <w:ind w:left="1135" w:hanging="284"/>
      <w:jc w:val="left"/>
    </w:pPr>
    <w:rPr>
      <w:rFonts w:eastAsia="宋体"/>
      <w:sz w:val="20"/>
      <w:szCs w:val="20"/>
      <w:lang w:val="x-none"/>
    </w:rPr>
  </w:style>
  <w:style w:type="character" w:customStyle="1" w:styleId="B3Char">
    <w:name w:val="B3 Char"/>
    <w:link w:val="B3"/>
    <w:rsid w:val="00973A7E"/>
    <w:rPr>
      <w:rFonts w:eastAsia="宋体"/>
      <w:lang w:val="x-none" w:eastAsia="en-US"/>
    </w:rPr>
  </w:style>
  <w:style w:type="paragraph" w:customStyle="1" w:styleId="Reference">
    <w:name w:val="Reference"/>
    <w:basedOn w:val="EX"/>
    <w:qFormat/>
    <w:rsid w:val="00973A7E"/>
    <w:pPr>
      <w:numPr>
        <w:numId w:val="9"/>
      </w:numPr>
      <w:overflowPunct w:val="0"/>
      <w:autoSpaceDE w:val="0"/>
      <w:autoSpaceDN w:val="0"/>
      <w:adjustRightInd w:val="0"/>
      <w:snapToGrid/>
      <w:textAlignment w:val="baseline"/>
    </w:pPr>
    <w:rPr>
      <w:rFonts w:eastAsia="宋体"/>
      <w:lang w:val="en-GB" w:eastAsia="en-GB"/>
    </w:rPr>
  </w:style>
  <w:style w:type="paragraph" w:customStyle="1" w:styleId="B4">
    <w:name w:val="B4"/>
    <w:basedOn w:val="a"/>
    <w:qFormat/>
    <w:rsid w:val="00973A7E"/>
    <w:pPr>
      <w:autoSpaceDE/>
      <w:autoSpaceDN/>
      <w:adjustRightInd/>
      <w:snapToGrid/>
      <w:spacing w:after="180"/>
      <w:ind w:left="1418" w:hanging="284"/>
      <w:jc w:val="left"/>
    </w:pPr>
    <w:rPr>
      <w:rFonts w:eastAsia="宋体"/>
      <w:sz w:val="20"/>
      <w:szCs w:val="20"/>
      <w:lang w:val="en-GB"/>
    </w:rPr>
  </w:style>
  <w:style w:type="character" w:customStyle="1" w:styleId="B2Char">
    <w:name w:val="B2 Char"/>
    <w:link w:val="B2"/>
    <w:qFormat/>
    <w:rsid w:val="00973A7E"/>
    <w:rPr>
      <w:rFonts w:eastAsia="宋体"/>
      <w:lang w:val="en-GB" w:eastAsia="en-US"/>
    </w:rPr>
  </w:style>
  <w:style w:type="paragraph" w:customStyle="1" w:styleId="berschrift1H1">
    <w:name w:val="Überschrift 1.H1"/>
    <w:basedOn w:val="a"/>
    <w:next w:val="a"/>
    <w:rsid w:val="00973A7E"/>
    <w:pPr>
      <w:keepNext/>
      <w:keepLines/>
      <w:numPr>
        <w:numId w:val="10"/>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character" w:customStyle="1" w:styleId="B1Zchn">
    <w:name w:val="B1 Zchn"/>
    <w:qFormat/>
    <w:rsid w:val="00DF79FC"/>
    <w:rPr>
      <w:lang w:eastAsia="en-US"/>
    </w:rPr>
  </w:style>
  <w:style w:type="character" w:styleId="aff2">
    <w:name w:val="Emphasis"/>
    <w:uiPriority w:val="20"/>
    <w:qFormat/>
    <w:rsid w:val="00DF79FC"/>
    <w:rPr>
      <w:i/>
      <w:iCs/>
    </w:rPr>
  </w:style>
  <w:style w:type="paragraph" w:customStyle="1" w:styleId="xmsonormal">
    <w:name w:val="xmsonormal"/>
    <w:basedOn w:val="a"/>
    <w:uiPriority w:val="99"/>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qFormat/>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bullet3">
    <w:name w:val="bullet3"/>
    <w:basedOn w:val="text"/>
    <w:qFormat/>
    <w:rsid w:val="0049434B"/>
    <w:pPr>
      <w:widowControl/>
      <w:spacing w:after="0" w:line="259" w:lineRule="auto"/>
      <w:ind w:left="2160" w:hanging="360"/>
      <w:jc w:val="left"/>
    </w:pPr>
    <w:rPr>
      <w:rFonts w:ascii="Times" w:eastAsia="Batang" w:hAnsi="Times"/>
      <w:kern w:val="0"/>
      <w:sz w:val="20"/>
      <w:szCs w:val="24"/>
      <w:lang w:val="en-GB" w:eastAsia="en-US"/>
    </w:rPr>
  </w:style>
  <w:style w:type="paragraph" w:customStyle="1" w:styleId="bullet4">
    <w:name w:val="bullet4"/>
    <w:basedOn w:val="text"/>
    <w:qFormat/>
    <w:rsid w:val="0049434B"/>
    <w:pPr>
      <w:widowControl/>
      <w:spacing w:after="0" w:line="259" w:lineRule="auto"/>
      <w:ind w:left="2880" w:hanging="360"/>
      <w:jc w:val="left"/>
    </w:pPr>
    <w:rPr>
      <w:rFonts w:ascii="Times" w:eastAsia="Batang" w:hAnsi="Times"/>
      <w:kern w:val="0"/>
      <w:sz w:val="20"/>
      <w:szCs w:val="24"/>
      <w:lang w:val="en-GB" w:eastAsia="en-US"/>
    </w:rPr>
  </w:style>
  <w:style w:type="paragraph" w:customStyle="1" w:styleId="xxmsonormal">
    <w:name w:val="x_x_msonormal"/>
    <w:basedOn w:val="a"/>
    <w:uiPriority w:val="99"/>
    <w:rsid w:val="00F857B4"/>
    <w:pPr>
      <w:autoSpaceDE/>
      <w:autoSpaceDN/>
      <w:adjustRightInd/>
      <w:snapToGrid/>
      <w:spacing w:before="100" w:beforeAutospacing="1" w:after="100" w:afterAutospacing="1"/>
      <w:jc w:val="left"/>
    </w:pPr>
    <w:rPr>
      <w:rFonts w:ascii="Calibri" w:eastAsia="Calibri" w:hAnsi="Calibri" w:cs="Calibri"/>
    </w:rPr>
  </w:style>
  <w:style w:type="character" w:customStyle="1" w:styleId="xxapple-converted-space">
    <w:name w:val="x_x_apple-converted-space"/>
    <w:basedOn w:val="a0"/>
    <w:rsid w:val="00F857B4"/>
  </w:style>
  <w:style w:type="character" w:customStyle="1" w:styleId="normaltextrun">
    <w:name w:val="normaltextrun"/>
    <w:basedOn w:val="a0"/>
    <w:rsid w:val="008F04C7"/>
  </w:style>
  <w:style w:type="character" w:customStyle="1" w:styleId="apple-tab-span">
    <w:name w:val="apple-tab-span"/>
    <w:basedOn w:val="a0"/>
    <w:rsid w:val="00AF2207"/>
  </w:style>
  <w:style w:type="paragraph" w:customStyle="1" w:styleId="aff3">
    <w:name w:val="正文内容"/>
    <w:basedOn w:val="a"/>
    <w:link w:val="aff4"/>
    <w:qFormat/>
    <w:rsid w:val="00D202C9"/>
    <w:pPr>
      <w:widowControl w:val="0"/>
      <w:autoSpaceDE/>
      <w:autoSpaceDN/>
      <w:adjustRightInd/>
      <w:snapToGrid/>
      <w:spacing w:after="0" w:line="400" w:lineRule="exact"/>
      <w:ind w:firstLineChars="200" w:firstLine="200"/>
    </w:pPr>
    <w:rPr>
      <w:rFonts w:eastAsia="宋体"/>
      <w:kern w:val="2"/>
      <w:sz w:val="21"/>
      <w:lang w:eastAsia="zh-CN"/>
    </w:rPr>
  </w:style>
  <w:style w:type="character" w:customStyle="1" w:styleId="aff4">
    <w:name w:val="正文内容 字符"/>
    <w:link w:val="aff3"/>
    <w:qFormat/>
    <w:rsid w:val="00D202C9"/>
    <w:rPr>
      <w:rFonts w:eastAsia="宋体"/>
      <w:kern w:val="2"/>
      <w:sz w:val="21"/>
      <w:szCs w:val="22"/>
    </w:rPr>
  </w:style>
  <w:style w:type="paragraph" w:customStyle="1" w:styleId="textintend2">
    <w:name w:val="text intend 2"/>
    <w:basedOn w:val="a"/>
    <w:rsid w:val="00D202C9"/>
    <w:pPr>
      <w:numPr>
        <w:numId w:val="27"/>
      </w:numPr>
      <w:overflowPunct w:val="0"/>
      <w:snapToGrid/>
      <w:textAlignment w:val="baseline"/>
    </w:pPr>
    <w:rPr>
      <w:rFonts w:eastAsia="MS Mincho"/>
      <w:sz w:val="24"/>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31098492">
      <w:bodyDiv w:val="1"/>
      <w:marLeft w:val="0"/>
      <w:marRight w:val="0"/>
      <w:marTop w:val="0"/>
      <w:marBottom w:val="0"/>
      <w:divBdr>
        <w:top w:val="none" w:sz="0" w:space="0" w:color="auto"/>
        <w:left w:val="none" w:sz="0" w:space="0" w:color="auto"/>
        <w:bottom w:val="none" w:sz="0" w:space="0" w:color="auto"/>
        <w:right w:val="none" w:sz="0" w:space="0" w:color="auto"/>
      </w:divBdr>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2252401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93634">
      <w:bodyDiv w:val="1"/>
      <w:marLeft w:val="0"/>
      <w:marRight w:val="0"/>
      <w:marTop w:val="0"/>
      <w:marBottom w:val="0"/>
      <w:divBdr>
        <w:top w:val="none" w:sz="0" w:space="0" w:color="auto"/>
        <w:left w:val="none" w:sz="0" w:space="0" w:color="auto"/>
        <w:bottom w:val="none" w:sz="0" w:space="0" w:color="auto"/>
        <w:right w:val="none" w:sz="0" w:space="0" w:color="auto"/>
      </w:divBdr>
      <w:divsChild>
        <w:div w:id="26875719">
          <w:marLeft w:val="547"/>
          <w:marRight w:val="0"/>
          <w:marTop w:val="0"/>
          <w:marBottom w:val="0"/>
          <w:divBdr>
            <w:top w:val="none" w:sz="0" w:space="0" w:color="auto"/>
            <w:left w:val="none" w:sz="0" w:space="0" w:color="auto"/>
            <w:bottom w:val="none" w:sz="0" w:space="0" w:color="auto"/>
            <w:right w:val="none" w:sz="0" w:space="0" w:color="auto"/>
          </w:divBdr>
        </w:div>
        <w:div w:id="949552175">
          <w:marLeft w:val="1166"/>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4479703">
      <w:bodyDiv w:val="1"/>
      <w:marLeft w:val="0"/>
      <w:marRight w:val="0"/>
      <w:marTop w:val="0"/>
      <w:marBottom w:val="0"/>
      <w:divBdr>
        <w:top w:val="none" w:sz="0" w:space="0" w:color="auto"/>
        <w:left w:val="none" w:sz="0" w:space="0" w:color="auto"/>
        <w:bottom w:val="none" w:sz="0" w:space="0" w:color="auto"/>
        <w:right w:val="none" w:sz="0" w:space="0" w:color="auto"/>
      </w:divBdr>
    </w:div>
    <w:div w:id="351424253">
      <w:bodyDiv w:val="1"/>
      <w:marLeft w:val="0"/>
      <w:marRight w:val="0"/>
      <w:marTop w:val="0"/>
      <w:marBottom w:val="0"/>
      <w:divBdr>
        <w:top w:val="none" w:sz="0" w:space="0" w:color="auto"/>
        <w:left w:val="none" w:sz="0" w:space="0" w:color="auto"/>
        <w:bottom w:val="none" w:sz="0" w:space="0" w:color="auto"/>
        <w:right w:val="none" w:sz="0" w:space="0" w:color="auto"/>
      </w:divBdr>
      <w:divsChild>
        <w:div w:id="101656736">
          <w:marLeft w:val="0"/>
          <w:marRight w:val="0"/>
          <w:marTop w:val="0"/>
          <w:marBottom w:val="0"/>
          <w:divBdr>
            <w:top w:val="none" w:sz="0" w:space="0" w:color="auto"/>
            <w:left w:val="none" w:sz="0" w:space="0" w:color="auto"/>
            <w:bottom w:val="none" w:sz="0" w:space="0" w:color="auto"/>
            <w:right w:val="none" w:sz="0" w:space="0" w:color="auto"/>
          </w:divBdr>
          <w:divsChild>
            <w:div w:id="496920493">
              <w:marLeft w:val="0"/>
              <w:marRight w:val="0"/>
              <w:marTop w:val="0"/>
              <w:marBottom w:val="0"/>
              <w:divBdr>
                <w:top w:val="none" w:sz="0" w:space="0" w:color="auto"/>
                <w:left w:val="none" w:sz="0" w:space="0" w:color="auto"/>
                <w:bottom w:val="none" w:sz="0" w:space="0" w:color="auto"/>
                <w:right w:val="none" w:sz="0" w:space="0" w:color="auto"/>
              </w:divBdr>
              <w:divsChild>
                <w:div w:id="1734811731">
                  <w:marLeft w:val="0"/>
                  <w:marRight w:val="0"/>
                  <w:marTop w:val="0"/>
                  <w:marBottom w:val="0"/>
                  <w:divBdr>
                    <w:top w:val="none" w:sz="0" w:space="0" w:color="auto"/>
                    <w:left w:val="none" w:sz="0" w:space="0" w:color="auto"/>
                    <w:bottom w:val="none" w:sz="0" w:space="0" w:color="auto"/>
                    <w:right w:val="none" w:sz="0" w:space="0" w:color="auto"/>
                  </w:divBdr>
                  <w:divsChild>
                    <w:div w:id="268317038">
                      <w:marLeft w:val="0"/>
                      <w:marRight w:val="0"/>
                      <w:marTop w:val="0"/>
                      <w:marBottom w:val="0"/>
                      <w:divBdr>
                        <w:top w:val="none" w:sz="0" w:space="0" w:color="auto"/>
                        <w:left w:val="none" w:sz="0" w:space="0" w:color="auto"/>
                        <w:bottom w:val="none" w:sz="0" w:space="0" w:color="auto"/>
                        <w:right w:val="none" w:sz="0" w:space="0" w:color="auto"/>
                      </w:divBdr>
                      <w:divsChild>
                        <w:div w:id="64916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057818">
          <w:marLeft w:val="0"/>
          <w:marRight w:val="0"/>
          <w:marTop w:val="0"/>
          <w:marBottom w:val="0"/>
          <w:divBdr>
            <w:top w:val="none" w:sz="0" w:space="0" w:color="auto"/>
            <w:left w:val="none" w:sz="0" w:space="0" w:color="auto"/>
            <w:bottom w:val="none" w:sz="0" w:space="0" w:color="auto"/>
            <w:right w:val="none" w:sz="0" w:space="0" w:color="auto"/>
          </w:divBdr>
          <w:divsChild>
            <w:div w:id="664746975">
              <w:marLeft w:val="0"/>
              <w:marRight w:val="0"/>
              <w:marTop w:val="0"/>
              <w:marBottom w:val="0"/>
              <w:divBdr>
                <w:top w:val="none" w:sz="0" w:space="0" w:color="auto"/>
                <w:left w:val="none" w:sz="0" w:space="0" w:color="auto"/>
                <w:bottom w:val="none" w:sz="0" w:space="0" w:color="auto"/>
                <w:right w:val="none" w:sz="0" w:space="0" w:color="auto"/>
              </w:divBdr>
              <w:divsChild>
                <w:div w:id="1814330821">
                  <w:marLeft w:val="0"/>
                  <w:marRight w:val="0"/>
                  <w:marTop w:val="0"/>
                  <w:marBottom w:val="0"/>
                  <w:divBdr>
                    <w:top w:val="none" w:sz="0" w:space="0" w:color="auto"/>
                    <w:left w:val="none" w:sz="0" w:space="0" w:color="auto"/>
                    <w:bottom w:val="none" w:sz="0" w:space="0" w:color="auto"/>
                    <w:right w:val="none" w:sz="0" w:space="0" w:color="auto"/>
                  </w:divBdr>
                  <w:divsChild>
                    <w:div w:id="705638446">
                      <w:marLeft w:val="0"/>
                      <w:marRight w:val="0"/>
                      <w:marTop w:val="0"/>
                      <w:marBottom w:val="0"/>
                      <w:divBdr>
                        <w:top w:val="none" w:sz="0" w:space="0" w:color="auto"/>
                        <w:left w:val="none" w:sz="0" w:space="0" w:color="auto"/>
                        <w:bottom w:val="none" w:sz="0" w:space="0" w:color="auto"/>
                        <w:right w:val="none" w:sz="0" w:space="0" w:color="auto"/>
                      </w:divBdr>
                      <w:divsChild>
                        <w:div w:id="533426118">
                          <w:marLeft w:val="0"/>
                          <w:marRight w:val="0"/>
                          <w:marTop w:val="0"/>
                          <w:marBottom w:val="0"/>
                          <w:divBdr>
                            <w:top w:val="none" w:sz="0" w:space="0" w:color="auto"/>
                            <w:left w:val="none" w:sz="0" w:space="0" w:color="auto"/>
                            <w:bottom w:val="none" w:sz="0" w:space="0" w:color="auto"/>
                            <w:right w:val="none" w:sz="0" w:space="0" w:color="auto"/>
                          </w:divBdr>
                          <w:divsChild>
                            <w:div w:id="961960330">
                              <w:marLeft w:val="0"/>
                              <w:marRight w:val="300"/>
                              <w:marTop w:val="180"/>
                              <w:marBottom w:val="0"/>
                              <w:divBdr>
                                <w:top w:val="none" w:sz="0" w:space="0" w:color="auto"/>
                                <w:left w:val="none" w:sz="0" w:space="0" w:color="auto"/>
                                <w:bottom w:val="none" w:sz="0" w:space="0" w:color="auto"/>
                                <w:right w:val="none" w:sz="0" w:space="0" w:color="auto"/>
                              </w:divBdr>
                              <w:divsChild>
                                <w:div w:id="193108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24982">
                          <w:marLeft w:val="0"/>
                          <w:marRight w:val="0"/>
                          <w:marTop w:val="0"/>
                          <w:marBottom w:val="0"/>
                          <w:divBdr>
                            <w:top w:val="none" w:sz="0" w:space="0" w:color="auto"/>
                            <w:left w:val="none" w:sz="0" w:space="0" w:color="auto"/>
                            <w:bottom w:val="none" w:sz="0" w:space="0" w:color="auto"/>
                            <w:right w:val="none" w:sz="0" w:space="0" w:color="auto"/>
                          </w:divBdr>
                          <w:divsChild>
                            <w:div w:id="185264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6991502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534993">
      <w:bodyDiv w:val="1"/>
      <w:marLeft w:val="0"/>
      <w:marRight w:val="0"/>
      <w:marTop w:val="0"/>
      <w:marBottom w:val="0"/>
      <w:divBdr>
        <w:top w:val="none" w:sz="0" w:space="0" w:color="auto"/>
        <w:left w:val="none" w:sz="0" w:space="0" w:color="auto"/>
        <w:bottom w:val="none" w:sz="0" w:space="0" w:color="auto"/>
        <w:right w:val="none" w:sz="0" w:space="0" w:color="auto"/>
      </w:divBdr>
      <w:divsChild>
        <w:div w:id="807164725">
          <w:marLeft w:val="1800"/>
          <w:marRight w:val="0"/>
          <w:marTop w:val="58"/>
          <w:marBottom w:val="0"/>
          <w:divBdr>
            <w:top w:val="none" w:sz="0" w:space="0" w:color="auto"/>
            <w:left w:val="none" w:sz="0" w:space="0" w:color="auto"/>
            <w:bottom w:val="none" w:sz="0" w:space="0" w:color="auto"/>
            <w:right w:val="none" w:sz="0" w:space="0" w:color="auto"/>
          </w:divBdr>
        </w:div>
        <w:div w:id="1045444246">
          <w:marLeft w:val="1800"/>
          <w:marRight w:val="0"/>
          <w:marTop w:val="58"/>
          <w:marBottom w:val="0"/>
          <w:divBdr>
            <w:top w:val="none" w:sz="0" w:space="0" w:color="auto"/>
            <w:left w:val="none" w:sz="0" w:space="0" w:color="auto"/>
            <w:bottom w:val="none" w:sz="0" w:space="0" w:color="auto"/>
            <w:right w:val="none" w:sz="0" w:space="0" w:color="auto"/>
          </w:divBdr>
        </w:div>
      </w:divsChild>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40497042">
      <w:bodyDiv w:val="1"/>
      <w:marLeft w:val="0"/>
      <w:marRight w:val="0"/>
      <w:marTop w:val="0"/>
      <w:marBottom w:val="0"/>
      <w:divBdr>
        <w:top w:val="none" w:sz="0" w:space="0" w:color="auto"/>
        <w:left w:val="none" w:sz="0" w:space="0" w:color="auto"/>
        <w:bottom w:val="none" w:sz="0" w:space="0" w:color="auto"/>
        <w:right w:val="none" w:sz="0" w:space="0" w:color="auto"/>
      </w:divBdr>
      <w:divsChild>
        <w:div w:id="1166440367">
          <w:marLeft w:val="288"/>
          <w:marRight w:val="0"/>
          <w:marTop w:val="0"/>
          <w:marBottom w:val="120"/>
          <w:divBdr>
            <w:top w:val="none" w:sz="0" w:space="0" w:color="auto"/>
            <w:left w:val="none" w:sz="0" w:space="0" w:color="auto"/>
            <w:bottom w:val="none" w:sz="0" w:space="0" w:color="auto"/>
            <w:right w:val="none" w:sz="0" w:space="0" w:color="auto"/>
          </w:divBdr>
        </w:div>
        <w:div w:id="1319576169">
          <w:marLeft w:val="518"/>
          <w:marRight w:val="0"/>
          <w:marTop w:val="0"/>
          <w:marBottom w:val="120"/>
          <w:divBdr>
            <w:top w:val="none" w:sz="0" w:space="0" w:color="auto"/>
            <w:left w:val="none" w:sz="0" w:space="0" w:color="auto"/>
            <w:bottom w:val="none" w:sz="0" w:space="0" w:color="auto"/>
            <w:right w:val="none" w:sz="0" w:space="0" w:color="auto"/>
          </w:divBdr>
        </w:div>
        <w:div w:id="1972785982">
          <w:marLeft w:val="518"/>
          <w:marRight w:val="0"/>
          <w:marTop w:val="0"/>
          <w:marBottom w:val="120"/>
          <w:divBdr>
            <w:top w:val="none" w:sz="0" w:space="0" w:color="auto"/>
            <w:left w:val="none" w:sz="0" w:space="0" w:color="auto"/>
            <w:bottom w:val="none" w:sz="0" w:space="0" w:color="auto"/>
            <w:right w:val="none" w:sz="0" w:space="0" w:color="auto"/>
          </w:divBdr>
        </w:div>
        <w:div w:id="429542850">
          <w:marLeft w:val="518"/>
          <w:marRight w:val="0"/>
          <w:marTop w:val="0"/>
          <w:marBottom w:val="120"/>
          <w:divBdr>
            <w:top w:val="none" w:sz="0" w:space="0" w:color="auto"/>
            <w:left w:val="none" w:sz="0" w:space="0" w:color="auto"/>
            <w:bottom w:val="none" w:sz="0" w:space="0" w:color="auto"/>
            <w:right w:val="none" w:sz="0" w:space="0" w:color="auto"/>
          </w:divBdr>
        </w:div>
        <w:div w:id="281619609">
          <w:marLeft w:val="1728"/>
          <w:marRight w:val="0"/>
          <w:marTop w:val="0"/>
          <w:marBottom w:val="120"/>
          <w:divBdr>
            <w:top w:val="none" w:sz="0" w:space="0" w:color="auto"/>
            <w:left w:val="none" w:sz="0" w:space="0" w:color="auto"/>
            <w:bottom w:val="none" w:sz="0" w:space="0" w:color="auto"/>
            <w:right w:val="none" w:sz="0" w:space="0" w:color="auto"/>
          </w:divBdr>
        </w:div>
        <w:div w:id="2055808031">
          <w:marLeft w:val="1728"/>
          <w:marRight w:val="0"/>
          <w:marTop w:val="0"/>
          <w:marBottom w:val="120"/>
          <w:divBdr>
            <w:top w:val="none" w:sz="0" w:space="0" w:color="auto"/>
            <w:left w:val="none" w:sz="0" w:space="0" w:color="auto"/>
            <w:bottom w:val="none" w:sz="0" w:space="0" w:color="auto"/>
            <w:right w:val="none" w:sz="0" w:space="0" w:color="auto"/>
          </w:divBdr>
        </w:div>
        <w:div w:id="91360983">
          <w:marLeft w:val="1728"/>
          <w:marRight w:val="0"/>
          <w:marTop w:val="0"/>
          <w:marBottom w:val="120"/>
          <w:divBdr>
            <w:top w:val="none" w:sz="0" w:space="0" w:color="auto"/>
            <w:left w:val="none" w:sz="0" w:space="0" w:color="auto"/>
            <w:bottom w:val="none" w:sz="0" w:space="0" w:color="auto"/>
            <w:right w:val="none" w:sz="0" w:space="0" w:color="auto"/>
          </w:divBdr>
        </w:div>
        <w:div w:id="1494832680">
          <w:marLeft w:val="1728"/>
          <w:marRight w:val="0"/>
          <w:marTop w:val="0"/>
          <w:marBottom w:val="120"/>
          <w:divBdr>
            <w:top w:val="none" w:sz="0" w:space="0" w:color="auto"/>
            <w:left w:val="none" w:sz="0" w:space="0" w:color="auto"/>
            <w:bottom w:val="none" w:sz="0" w:space="0" w:color="auto"/>
            <w:right w:val="none" w:sz="0" w:space="0" w:color="auto"/>
          </w:divBdr>
        </w:div>
        <w:div w:id="286470033">
          <w:marLeft w:val="1728"/>
          <w:marRight w:val="0"/>
          <w:marTop w:val="0"/>
          <w:marBottom w:val="120"/>
          <w:divBdr>
            <w:top w:val="none" w:sz="0" w:space="0" w:color="auto"/>
            <w:left w:val="none" w:sz="0" w:space="0" w:color="auto"/>
            <w:bottom w:val="none" w:sz="0" w:space="0" w:color="auto"/>
            <w:right w:val="none" w:sz="0" w:space="0" w:color="auto"/>
          </w:divBdr>
        </w:div>
        <w:div w:id="280651995">
          <w:marLeft w:val="1728"/>
          <w:marRight w:val="0"/>
          <w:marTop w:val="0"/>
          <w:marBottom w:val="120"/>
          <w:divBdr>
            <w:top w:val="none" w:sz="0" w:space="0" w:color="auto"/>
            <w:left w:val="none" w:sz="0" w:space="0" w:color="auto"/>
            <w:bottom w:val="none" w:sz="0" w:space="0" w:color="auto"/>
            <w:right w:val="none" w:sz="0" w:space="0" w:color="auto"/>
          </w:divBdr>
        </w:div>
        <w:div w:id="1393118382">
          <w:marLeft w:val="1728"/>
          <w:marRight w:val="0"/>
          <w:marTop w:val="0"/>
          <w:marBottom w:val="120"/>
          <w:divBdr>
            <w:top w:val="none" w:sz="0" w:space="0" w:color="auto"/>
            <w:left w:val="none" w:sz="0" w:space="0" w:color="auto"/>
            <w:bottom w:val="none" w:sz="0" w:space="0" w:color="auto"/>
            <w:right w:val="none" w:sz="0" w:space="0" w:color="auto"/>
          </w:divBdr>
        </w:div>
        <w:div w:id="649099551">
          <w:marLeft w:val="518"/>
          <w:marRight w:val="0"/>
          <w:marTop w:val="0"/>
          <w:marBottom w:val="120"/>
          <w:divBdr>
            <w:top w:val="none" w:sz="0" w:space="0" w:color="auto"/>
            <w:left w:val="none" w:sz="0" w:space="0" w:color="auto"/>
            <w:bottom w:val="none" w:sz="0" w:space="0" w:color="auto"/>
            <w:right w:val="none" w:sz="0" w:space="0" w:color="auto"/>
          </w:divBdr>
        </w:div>
        <w:div w:id="481389618">
          <w:marLeft w:val="1728"/>
          <w:marRight w:val="0"/>
          <w:marTop w:val="0"/>
          <w:marBottom w:val="120"/>
          <w:divBdr>
            <w:top w:val="none" w:sz="0" w:space="0" w:color="auto"/>
            <w:left w:val="none" w:sz="0" w:space="0" w:color="auto"/>
            <w:bottom w:val="none" w:sz="0" w:space="0" w:color="auto"/>
            <w:right w:val="none" w:sz="0" w:space="0" w:color="auto"/>
          </w:divBdr>
        </w:div>
        <w:div w:id="1597323424">
          <w:marLeft w:val="518"/>
          <w:marRight w:val="0"/>
          <w:marTop w:val="0"/>
          <w:marBottom w:val="120"/>
          <w:divBdr>
            <w:top w:val="none" w:sz="0" w:space="0" w:color="auto"/>
            <w:left w:val="none" w:sz="0" w:space="0" w:color="auto"/>
            <w:bottom w:val="none" w:sz="0" w:space="0" w:color="auto"/>
            <w:right w:val="none" w:sz="0" w:space="0" w:color="auto"/>
          </w:divBdr>
        </w:div>
        <w:div w:id="829948287">
          <w:marLeft w:val="518"/>
          <w:marRight w:val="0"/>
          <w:marTop w:val="0"/>
          <w:marBottom w:val="120"/>
          <w:divBdr>
            <w:top w:val="none" w:sz="0" w:space="0" w:color="auto"/>
            <w:left w:val="none" w:sz="0" w:space="0" w:color="auto"/>
            <w:bottom w:val="none" w:sz="0" w:space="0" w:color="auto"/>
            <w:right w:val="none" w:sz="0" w:space="0" w:color="auto"/>
          </w:divBdr>
        </w:div>
        <w:div w:id="963386370">
          <w:marLeft w:val="288"/>
          <w:marRight w:val="0"/>
          <w:marTop w:val="0"/>
          <w:marBottom w:val="120"/>
          <w:divBdr>
            <w:top w:val="none" w:sz="0" w:space="0" w:color="auto"/>
            <w:left w:val="none" w:sz="0" w:space="0" w:color="auto"/>
            <w:bottom w:val="none" w:sz="0" w:space="0" w:color="auto"/>
            <w:right w:val="none" w:sz="0" w:space="0" w:color="auto"/>
          </w:divBdr>
        </w:div>
        <w:div w:id="1778063684">
          <w:marLeft w:val="518"/>
          <w:marRight w:val="0"/>
          <w:marTop w:val="0"/>
          <w:marBottom w:val="120"/>
          <w:divBdr>
            <w:top w:val="none" w:sz="0" w:space="0" w:color="auto"/>
            <w:left w:val="none" w:sz="0" w:space="0" w:color="auto"/>
            <w:bottom w:val="none" w:sz="0" w:space="0" w:color="auto"/>
            <w:right w:val="none" w:sz="0" w:space="0" w:color="auto"/>
          </w:divBdr>
        </w:div>
        <w:div w:id="585380948">
          <w:marLeft w:val="518"/>
          <w:marRight w:val="0"/>
          <w:marTop w:val="0"/>
          <w:marBottom w:val="120"/>
          <w:divBdr>
            <w:top w:val="none" w:sz="0" w:space="0" w:color="auto"/>
            <w:left w:val="none" w:sz="0" w:space="0" w:color="auto"/>
            <w:bottom w:val="none" w:sz="0" w:space="0" w:color="auto"/>
            <w:right w:val="none" w:sz="0" w:space="0" w:color="auto"/>
          </w:divBdr>
        </w:div>
      </w:divsChild>
    </w:div>
    <w:div w:id="476339470">
      <w:bodyDiv w:val="1"/>
      <w:marLeft w:val="0"/>
      <w:marRight w:val="0"/>
      <w:marTop w:val="0"/>
      <w:marBottom w:val="0"/>
      <w:divBdr>
        <w:top w:val="none" w:sz="0" w:space="0" w:color="auto"/>
        <w:left w:val="none" w:sz="0" w:space="0" w:color="auto"/>
        <w:bottom w:val="none" w:sz="0" w:space="0" w:color="auto"/>
        <w:right w:val="none" w:sz="0" w:space="0" w:color="auto"/>
      </w:divBdr>
      <w:divsChild>
        <w:div w:id="2031026325">
          <w:marLeft w:val="547"/>
          <w:marRight w:val="0"/>
          <w:marTop w:val="0"/>
          <w:marBottom w:val="0"/>
          <w:divBdr>
            <w:top w:val="none" w:sz="0" w:space="0" w:color="auto"/>
            <w:left w:val="none" w:sz="0" w:space="0" w:color="auto"/>
            <w:bottom w:val="none" w:sz="0" w:space="0" w:color="auto"/>
            <w:right w:val="none" w:sz="0" w:space="0" w:color="auto"/>
          </w:divBdr>
        </w:div>
        <w:div w:id="664819448">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28639213">
      <w:bodyDiv w:val="1"/>
      <w:marLeft w:val="0"/>
      <w:marRight w:val="0"/>
      <w:marTop w:val="0"/>
      <w:marBottom w:val="0"/>
      <w:divBdr>
        <w:top w:val="none" w:sz="0" w:space="0" w:color="auto"/>
        <w:left w:val="none" w:sz="0" w:space="0" w:color="auto"/>
        <w:bottom w:val="none" w:sz="0" w:space="0" w:color="auto"/>
        <w:right w:val="none" w:sz="0" w:space="0" w:color="auto"/>
      </w:divBdr>
      <w:divsChild>
        <w:div w:id="961302334">
          <w:marLeft w:val="734"/>
          <w:marRight w:val="0"/>
          <w:marTop w:val="86"/>
          <w:marBottom w:val="0"/>
          <w:divBdr>
            <w:top w:val="none" w:sz="0" w:space="0" w:color="auto"/>
            <w:left w:val="none" w:sz="0" w:space="0" w:color="auto"/>
            <w:bottom w:val="none" w:sz="0" w:space="0" w:color="auto"/>
            <w:right w:val="none" w:sz="0" w:space="0" w:color="auto"/>
          </w:divBdr>
        </w:div>
        <w:div w:id="839085099">
          <w:marLeft w:val="1440"/>
          <w:marRight w:val="0"/>
          <w:marTop w:val="77"/>
          <w:marBottom w:val="0"/>
          <w:divBdr>
            <w:top w:val="none" w:sz="0" w:space="0" w:color="auto"/>
            <w:left w:val="none" w:sz="0" w:space="0" w:color="auto"/>
            <w:bottom w:val="none" w:sz="0" w:space="0" w:color="auto"/>
            <w:right w:val="none" w:sz="0" w:space="0" w:color="auto"/>
          </w:divBdr>
        </w:div>
        <w:div w:id="1101099246">
          <w:marLeft w:val="1440"/>
          <w:marRight w:val="0"/>
          <w:marTop w:val="77"/>
          <w:marBottom w:val="0"/>
          <w:divBdr>
            <w:top w:val="none" w:sz="0" w:space="0" w:color="auto"/>
            <w:left w:val="none" w:sz="0" w:space="0" w:color="auto"/>
            <w:bottom w:val="none" w:sz="0" w:space="0" w:color="auto"/>
            <w:right w:val="none" w:sz="0" w:space="0" w:color="auto"/>
          </w:divBdr>
        </w:div>
        <w:div w:id="1942254524">
          <w:marLeft w:val="734"/>
          <w:marRight w:val="0"/>
          <w:marTop w:val="86"/>
          <w:marBottom w:val="0"/>
          <w:divBdr>
            <w:top w:val="none" w:sz="0" w:space="0" w:color="auto"/>
            <w:left w:val="none" w:sz="0" w:space="0" w:color="auto"/>
            <w:bottom w:val="none" w:sz="0" w:space="0" w:color="auto"/>
            <w:right w:val="none" w:sz="0" w:space="0" w:color="auto"/>
          </w:divBdr>
        </w:div>
      </w:divsChild>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8892210">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31676075">
      <w:bodyDiv w:val="1"/>
      <w:marLeft w:val="0"/>
      <w:marRight w:val="0"/>
      <w:marTop w:val="0"/>
      <w:marBottom w:val="0"/>
      <w:divBdr>
        <w:top w:val="none" w:sz="0" w:space="0" w:color="auto"/>
        <w:left w:val="none" w:sz="0" w:space="0" w:color="auto"/>
        <w:bottom w:val="none" w:sz="0" w:space="0" w:color="auto"/>
        <w:right w:val="none" w:sz="0" w:space="0" w:color="auto"/>
      </w:divBdr>
    </w:div>
    <w:div w:id="834302865">
      <w:bodyDiv w:val="1"/>
      <w:marLeft w:val="0"/>
      <w:marRight w:val="0"/>
      <w:marTop w:val="0"/>
      <w:marBottom w:val="0"/>
      <w:divBdr>
        <w:top w:val="none" w:sz="0" w:space="0" w:color="auto"/>
        <w:left w:val="none" w:sz="0" w:space="0" w:color="auto"/>
        <w:bottom w:val="none" w:sz="0" w:space="0" w:color="auto"/>
        <w:right w:val="none" w:sz="0" w:space="0" w:color="auto"/>
      </w:divBdr>
    </w:div>
    <w:div w:id="841160213">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065111">
      <w:bodyDiv w:val="1"/>
      <w:marLeft w:val="0"/>
      <w:marRight w:val="0"/>
      <w:marTop w:val="0"/>
      <w:marBottom w:val="0"/>
      <w:divBdr>
        <w:top w:val="none" w:sz="0" w:space="0" w:color="auto"/>
        <w:left w:val="none" w:sz="0" w:space="0" w:color="auto"/>
        <w:bottom w:val="none" w:sz="0" w:space="0" w:color="auto"/>
        <w:right w:val="none" w:sz="0" w:space="0" w:color="auto"/>
      </w:divBdr>
      <w:divsChild>
        <w:div w:id="23866072">
          <w:marLeft w:val="1166"/>
          <w:marRight w:val="0"/>
          <w:marTop w:val="67"/>
          <w:marBottom w:val="0"/>
          <w:divBdr>
            <w:top w:val="none" w:sz="0" w:space="0" w:color="auto"/>
            <w:left w:val="none" w:sz="0" w:space="0" w:color="auto"/>
            <w:bottom w:val="none" w:sz="0" w:space="0" w:color="auto"/>
            <w:right w:val="none" w:sz="0" w:space="0" w:color="auto"/>
          </w:divBdr>
        </w:div>
        <w:div w:id="165901284">
          <w:marLeft w:val="1166"/>
          <w:marRight w:val="0"/>
          <w:marTop w:val="77"/>
          <w:marBottom w:val="0"/>
          <w:divBdr>
            <w:top w:val="none" w:sz="0" w:space="0" w:color="auto"/>
            <w:left w:val="none" w:sz="0" w:space="0" w:color="auto"/>
            <w:bottom w:val="none" w:sz="0" w:space="0" w:color="auto"/>
            <w:right w:val="none" w:sz="0" w:space="0" w:color="auto"/>
          </w:divBdr>
        </w:div>
        <w:div w:id="189031836">
          <w:marLeft w:val="1166"/>
          <w:marRight w:val="0"/>
          <w:marTop w:val="77"/>
          <w:marBottom w:val="0"/>
          <w:divBdr>
            <w:top w:val="none" w:sz="0" w:space="0" w:color="auto"/>
            <w:left w:val="none" w:sz="0" w:space="0" w:color="auto"/>
            <w:bottom w:val="none" w:sz="0" w:space="0" w:color="auto"/>
            <w:right w:val="none" w:sz="0" w:space="0" w:color="auto"/>
          </w:divBdr>
        </w:div>
        <w:div w:id="1115753444">
          <w:marLeft w:val="1166"/>
          <w:marRight w:val="0"/>
          <w:marTop w:val="67"/>
          <w:marBottom w:val="0"/>
          <w:divBdr>
            <w:top w:val="none" w:sz="0" w:space="0" w:color="auto"/>
            <w:left w:val="none" w:sz="0" w:space="0" w:color="auto"/>
            <w:bottom w:val="none" w:sz="0" w:space="0" w:color="auto"/>
            <w:right w:val="none" w:sz="0" w:space="0" w:color="auto"/>
          </w:divBdr>
        </w:div>
        <w:div w:id="1178692462">
          <w:marLeft w:val="547"/>
          <w:marRight w:val="0"/>
          <w:marTop w:val="77"/>
          <w:marBottom w:val="0"/>
          <w:divBdr>
            <w:top w:val="none" w:sz="0" w:space="0" w:color="auto"/>
            <w:left w:val="none" w:sz="0" w:space="0" w:color="auto"/>
            <w:bottom w:val="none" w:sz="0" w:space="0" w:color="auto"/>
            <w:right w:val="none" w:sz="0" w:space="0" w:color="auto"/>
          </w:divBdr>
        </w:div>
        <w:div w:id="1347250890">
          <w:marLeft w:val="547"/>
          <w:marRight w:val="0"/>
          <w:marTop w:val="67"/>
          <w:marBottom w:val="0"/>
          <w:divBdr>
            <w:top w:val="none" w:sz="0" w:space="0" w:color="auto"/>
            <w:left w:val="none" w:sz="0" w:space="0" w:color="auto"/>
            <w:bottom w:val="none" w:sz="0" w:space="0" w:color="auto"/>
            <w:right w:val="none" w:sz="0" w:space="0" w:color="auto"/>
          </w:divBdr>
        </w:div>
        <w:div w:id="1666978624">
          <w:marLeft w:val="547"/>
          <w:marRight w:val="0"/>
          <w:marTop w:val="67"/>
          <w:marBottom w:val="0"/>
          <w:divBdr>
            <w:top w:val="none" w:sz="0" w:space="0" w:color="auto"/>
            <w:left w:val="none" w:sz="0" w:space="0" w:color="auto"/>
            <w:bottom w:val="none" w:sz="0" w:space="0" w:color="auto"/>
            <w:right w:val="none" w:sz="0" w:space="0" w:color="auto"/>
          </w:divBdr>
        </w:div>
        <w:div w:id="1808283496">
          <w:marLeft w:val="1166"/>
          <w:marRight w:val="0"/>
          <w:marTop w:val="67"/>
          <w:marBottom w:val="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9907192">
      <w:bodyDiv w:val="1"/>
      <w:marLeft w:val="0"/>
      <w:marRight w:val="0"/>
      <w:marTop w:val="0"/>
      <w:marBottom w:val="0"/>
      <w:divBdr>
        <w:top w:val="none" w:sz="0" w:space="0" w:color="auto"/>
        <w:left w:val="none" w:sz="0" w:space="0" w:color="auto"/>
        <w:bottom w:val="none" w:sz="0" w:space="0" w:color="auto"/>
        <w:right w:val="none" w:sz="0" w:space="0" w:color="auto"/>
      </w:divBdr>
    </w:div>
    <w:div w:id="1134522915">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73568649">
      <w:bodyDiv w:val="1"/>
      <w:marLeft w:val="0"/>
      <w:marRight w:val="0"/>
      <w:marTop w:val="0"/>
      <w:marBottom w:val="0"/>
      <w:divBdr>
        <w:top w:val="none" w:sz="0" w:space="0" w:color="auto"/>
        <w:left w:val="none" w:sz="0" w:space="0" w:color="auto"/>
        <w:bottom w:val="none" w:sz="0" w:space="0" w:color="auto"/>
        <w:right w:val="none" w:sz="0" w:space="0" w:color="auto"/>
      </w:divBdr>
    </w:div>
    <w:div w:id="1177648878">
      <w:bodyDiv w:val="1"/>
      <w:marLeft w:val="0"/>
      <w:marRight w:val="0"/>
      <w:marTop w:val="0"/>
      <w:marBottom w:val="0"/>
      <w:divBdr>
        <w:top w:val="none" w:sz="0" w:space="0" w:color="auto"/>
        <w:left w:val="none" w:sz="0" w:space="0" w:color="auto"/>
        <w:bottom w:val="none" w:sz="0" w:space="0" w:color="auto"/>
        <w:right w:val="none" w:sz="0" w:space="0" w:color="auto"/>
      </w:divBdr>
      <w:divsChild>
        <w:div w:id="755399410">
          <w:marLeft w:val="547"/>
          <w:marRight w:val="0"/>
          <w:marTop w:val="0"/>
          <w:marBottom w:val="0"/>
          <w:divBdr>
            <w:top w:val="none" w:sz="0" w:space="0" w:color="auto"/>
            <w:left w:val="none" w:sz="0" w:space="0" w:color="auto"/>
            <w:bottom w:val="none" w:sz="0" w:space="0" w:color="auto"/>
            <w:right w:val="none" w:sz="0" w:space="0" w:color="auto"/>
          </w:divBdr>
        </w:div>
        <w:div w:id="1972830613">
          <w:marLeft w:val="1166"/>
          <w:marRight w:val="0"/>
          <w:marTop w:val="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0718076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79945917">
      <w:bodyDiv w:val="1"/>
      <w:marLeft w:val="0"/>
      <w:marRight w:val="0"/>
      <w:marTop w:val="0"/>
      <w:marBottom w:val="0"/>
      <w:divBdr>
        <w:top w:val="none" w:sz="0" w:space="0" w:color="auto"/>
        <w:left w:val="none" w:sz="0" w:space="0" w:color="auto"/>
        <w:bottom w:val="none" w:sz="0" w:space="0" w:color="auto"/>
        <w:right w:val="none" w:sz="0" w:space="0" w:color="auto"/>
      </w:divBdr>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28941104">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56752066">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518229505">
      <w:bodyDiv w:val="1"/>
      <w:marLeft w:val="0"/>
      <w:marRight w:val="0"/>
      <w:marTop w:val="0"/>
      <w:marBottom w:val="0"/>
      <w:divBdr>
        <w:top w:val="none" w:sz="0" w:space="0" w:color="auto"/>
        <w:left w:val="none" w:sz="0" w:space="0" w:color="auto"/>
        <w:bottom w:val="none" w:sz="0" w:space="0" w:color="auto"/>
        <w:right w:val="none" w:sz="0" w:space="0" w:color="auto"/>
      </w:divBdr>
      <w:divsChild>
        <w:div w:id="646131613">
          <w:marLeft w:val="1800"/>
          <w:marRight w:val="0"/>
          <w:marTop w:val="67"/>
          <w:marBottom w:val="0"/>
          <w:divBdr>
            <w:top w:val="none" w:sz="0" w:space="0" w:color="auto"/>
            <w:left w:val="none" w:sz="0" w:space="0" w:color="auto"/>
            <w:bottom w:val="none" w:sz="0" w:space="0" w:color="auto"/>
            <w:right w:val="none" w:sz="0" w:space="0" w:color="auto"/>
          </w:divBdr>
        </w:div>
        <w:div w:id="865337429">
          <w:marLeft w:val="1800"/>
          <w:marRight w:val="0"/>
          <w:marTop w:val="67"/>
          <w:marBottom w:val="0"/>
          <w:divBdr>
            <w:top w:val="none" w:sz="0" w:space="0" w:color="auto"/>
            <w:left w:val="none" w:sz="0" w:space="0" w:color="auto"/>
            <w:bottom w:val="none" w:sz="0" w:space="0" w:color="auto"/>
            <w:right w:val="none" w:sz="0" w:space="0" w:color="auto"/>
          </w:divBdr>
        </w:div>
        <w:div w:id="997608803">
          <w:marLeft w:val="1166"/>
          <w:marRight w:val="0"/>
          <w:marTop w:val="67"/>
          <w:marBottom w:val="0"/>
          <w:divBdr>
            <w:top w:val="none" w:sz="0" w:space="0" w:color="auto"/>
            <w:left w:val="none" w:sz="0" w:space="0" w:color="auto"/>
            <w:bottom w:val="none" w:sz="0" w:space="0" w:color="auto"/>
            <w:right w:val="none" w:sz="0" w:space="0" w:color="auto"/>
          </w:divBdr>
        </w:div>
        <w:div w:id="1044132680">
          <w:marLeft w:val="547"/>
          <w:marRight w:val="0"/>
          <w:marTop w:val="67"/>
          <w:marBottom w:val="0"/>
          <w:divBdr>
            <w:top w:val="none" w:sz="0" w:space="0" w:color="auto"/>
            <w:left w:val="none" w:sz="0" w:space="0" w:color="auto"/>
            <w:bottom w:val="none" w:sz="0" w:space="0" w:color="auto"/>
            <w:right w:val="none" w:sz="0" w:space="0" w:color="auto"/>
          </w:divBdr>
        </w:div>
        <w:div w:id="1091588961">
          <w:marLeft w:val="1166"/>
          <w:marRight w:val="0"/>
          <w:marTop w:val="67"/>
          <w:marBottom w:val="0"/>
          <w:divBdr>
            <w:top w:val="none" w:sz="0" w:space="0" w:color="auto"/>
            <w:left w:val="none" w:sz="0" w:space="0" w:color="auto"/>
            <w:bottom w:val="none" w:sz="0" w:space="0" w:color="auto"/>
            <w:right w:val="none" w:sz="0" w:space="0" w:color="auto"/>
          </w:divBdr>
        </w:div>
        <w:div w:id="1645282436">
          <w:marLeft w:val="1800"/>
          <w:marRight w:val="0"/>
          <w:marTop w:val="67"/>
          <w:marBottom w:val="0"/>
          <w:divBdr>
            <w:top w:val="none" w:sz="0" w:space="0" w:color="auto"/>
            <w:left w:val="none" w:sz="0" w:space="0" w:color="auto"/>
            <w:bottom w:val="none" w:sz="0" w:space="0" w:color="auto"/>
            <w:right w:val="none" w:sz="0" w:space="0" w:color="auto"/>
          </w:divBdr>
        </w:div>
        <w:div w:id="1767768252">
          <w:marLeft w:val="1800"/>
          <w:marRight w:val="0"/>
          <w:marTop w:val="67"/>
          <w:marBottom w:val="0"/>
          <w:divBdr>
            <w:top w:val="none" w:sz="0" w:space="0" w:color="auto"/>
            <w:left w:val="none" w:sz="0" w:space="0" w:color="auto"/>
            <w:bottom w:val="none" w:sz="0" w:space="0" w:color="auto"/>
            <w:right w:val="none" w:sz="0" w:space="0" w:color="auto"/>
          </w:divBdr>
        </w:div>
        <w:div w:id="1969775226">
          <w:marLeft w:val="1800"/>
          <w:marRight w:val="0"/>
          <w:marTop w:val="67"/>
          <w:marBottom w:val="0"/>
          <w:divBdr>
            <w:top w:val="none" w:sz="0" w:space="0" w:color="auto"/>
            <w:left w:val="none" w:sz="0" w:space="0" w:color="auto"/>
            <w:bottom w:val="none" w:sz="0" w:space="0" w:color="auto"/>
            <w:right w:val="none" w:sz="0" w:space="0" w:color="auto"/>
          </w:divBdr>
        </w:div>
        <w:div w:id="2050715414">
          <w:marLeft w:val="1800"/>
          <w:marRight w:val="0"/>
          <w:marTop w:val="67"/>
          <w:marBottom w:val="0"/>
          <w:divBdr>
            <w:top w:val="none" w:sz="0" w:space="0" w:color="auto"/>
            <w:left w:val="none" w:sz="0" w:space="0" w:color="auto"/>
            <w:bottom w:val="none" w:sz="0" w:space="0" w:color="auto"/>
            <w:right w:val="none" w:sz="0" w:space="0" w:color="auto"/>
          </w:divBdr>
        </w:div>
        <w:div w:id="2079743410">
          <w:marLeft w:val="1800"/>
          <w:marRight w:val="0"/>
          <w:marTop w:val="67"/>
          <w:marBottom w:val="0"/>
          <w:divBdr>
            <w:top w:val="none" w:sz="0" w:space="0" w:color="auto"/>
            <w:left w:val="none" w:sz="0" w:space="0" w:color="auto"/>
            <w:bottom w:val="none" w:sz="0" w:space="0" w:color="auto"/>
            <w:right w:val="none" w:sz="0" w:space="0" w:color="auto"/>
          </w:divBdr>
        </w:div>
      </w:divsChild>
    </w:div>
    <w:div w:id="1539590816">
      <w:bodyDiv w:val="1"/>
      <w:marLeft w:val="0"/>
      <w:marRight w:val="0"/>
      <w:marTop w:val="0"/>
      <w:marBottom w:val="0"/>
      <w:divBdr>
        <w:top w:val="none" w:sz="0" w:space="0" w:color="auto"/>
        <w:left w:val="none" w:sz="0" w:space="0" w:color="auto"/>
        <w:bottom w:val="none" w:sz="0" w:space="0" w:color="auto"/>
        <w:right w:val="none" w:sz="0" w:space="0" w:color="auto"/>
      </w:divBdr>
    </w:div>
    <w:div w:id="1541819729">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5725614">
      <w:bodyDiv w:val="1"/>
      <w:marLeft w:val="0"/>
      <w:marRight w:val="0"/>
      <w:marTop w:val="0"/>
      <w:marBottom w:val="0"/>
      <w:divBdr>
        <w:top w:val="none" w:sz="0" w:space="0" w:color="auto"/>
        <w:left w:val="none" w:sz="0" w:space="0" w:color="auto"/>
        <w:bottom w:val="none" w:sz="0" w:space="0" w:color="auto"/>
        <w:right w:val="none" w:sz="0" w:space="0" w:color="auto"/>
      </w:divBdr>
      <w:divsChild>
        <w:div w:id="1536387118">
          <w:marLeft w:val="547"/>
          <w:marRight w:val="0"/>
          <w:marTop w:val="0"/>
          <w:marBottom w:val="0"/>
          <w:divBdr>
            <w:top w:val="none" w:sz="0" w:space="0" w:color="auto"/>
            <w:left w:val="none" w:sz="0" w:space="0" w:color="auto"/>
            <w:bottom w:val="none" w:sz="0" w:space="0" w:color="auto"/>
            <w:right w:val="none" w:sz="0" w:space="0" w:color="auto"/>
          </w:divBdr>
        </w:div>
        <w:div w:id="863131433">
          <w:marLeft w:val="1166"/>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8591909">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02301949">
      <w:bodyDiv w:val="1"/>
      <w:marLeft w:val="0"/>
      <w:marRight w:val="0"/>
      <w:marTop w:val="0"/>
      <w:marBottom w:val="0"/>
      <w:divBdr>
        <w:top w:val="none" w:sz="0" w:space="0" w:color="auto"/>
        <w:left w:val="none" w:sz="0" w:space="0" w:color="auto"/>
        <w:bottom w:val="none" w:sz="0" w:space="0" w:color="auto"/>
        <w:right w:val="none" w:sz="0" w:space="0" w:color="auto"/>
      </w:divBdr>
    </w:div>
    <w:div w:id="1606618621">
      <w:bodyDiv w:val="1"/>
      <w:marLeft w:val="0"/>
      <w:marRight w:val="0"/>
      <w:marTop w:val="0"/>
      <w:marBottom w:val="0"/>
      <w:divBdr>
        <w:top w:val="none" w:sz="0" w:space="0" w:color="auto"/>
        <w:left w:val="none" w:sz="0" w:space="0" w:color="auto"/>
        <w:bottom w:val="none" w:sz="0" w:space="0" w:color="auto"/>
        <w:right w:val="none" w:sz="0" w:space="0" w:color="auto"/>
      </w:divBdr>
      <w:divsChild>
        <w:div w:id="981081069">
          <w:marLeft w:val="547"/>
          <w:marRight w:val="0"/>
          <w:marTop w:val="77"/>
          <w:marBottom w:val="0"/>
          <w:divBdr>
            <w:top w:val="none" w:sz="0" w:space="0" w:color="auto"/>
            <w:left w:val="none" w:sz="0" w:space="0" w:color="auto"/>
            <w:bottom w:val="none" w:sz="0" w:space="0" w:color="auto"/>
            <w:right w:val="none" w:sz="0" w:space="0" w:color="auto"/>
          </w:divBdr>
        </w:div>
      </w:divsChild>
    </w:div>
    <w:div w:id="1616478113">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787237661">
      <w:bodyDiv w:val="1"/>
      <w:marLeft w:val="0"/>
      <w:marRight w:val="0"/>
      <w:marTop w:val="0"/>
      <w:marBottom w:val="0"/>
      <w:divBdr>
        <w:top w:val="none" w:sz="0" w:space="0" w:color="auto"/>
        <w:left w:val="none" w:sz="0" w:space="0" w:color="auto"/>
        <w:bottom w:val="none" w:sz="0" w:space="0" w:color="auto"/>
        <w:right w:val="none" w:sz="0" w:space="0" w:color="auto"/>
      </w:divBdr>
    </w:div>
    <w:div w:id="1834447201">
      <w:bodyDiv w:val="1"/>
      <w:marLeft w:val="0"/>
      <w:marRight w:val="0"/>
      <w:marTop w:val="0"/>
      <w:marBottom w:val="0"/>
      <w:divBdr>
        <w:top w:val="none" w:sz="0" w:space="0" w:color="auto"/>
        <w:left w:val="none" w:sz="0" w:space="0" w:color="auto"/>
        <w:bottom w:val="none" w:sz="0" w:space="0" w:color="auto"/>
        <w:right w:val="none" w:sz="0" w:space="0" w:color="auto"/>
      </w:divBdr>
      <w:divsChild>
        <w:div w:id="550266371">
          <w:marLeft w:val="547"/>
          <w:marRight w:val="0"/>
          <w:marTop w:val="60"/>
          <w:marBottom w:val="60"/>
          <w:divBdr>
            <w:top w:val="none" w:sz="0" w:space="0" w:color="auto"/>
            <w:left w:val="none" w:sz="0" w:space="0" w:color="auto"/>
            <w:bottom w:val="none" w:sz="0" w:space="0" w:color="auto"/>
            <w:right w:val="none" w:sz="0" w:space="0" w:color="auto"/>
          </w:divBdr>
        </w:div>
        <w:div w:id="1651135296">
          <w:marLeft w:val="547"/>
          <w:marRight w:val="0"/>
          <w:marTop w:val="60"/>
          <w:marBottom w:val="60"/>
          <w:divBdr>
            <w:top w:val="none" w:sz="0" w:space="0" w:color="auto"/>
            <w:left w:val="none" w:sz="0" w:space="0" w:color="auto"/>
            <w:bottom w:val="none" w:sz="0" w:space="0" w:color="auto"/>
            <w:right w:val="none" w:sz="0" w:space="0" w:color="auto"/>
          </w:divBdr>
        </w:div>
        <w:div w:id="474612577">
          <w:marLeft w:val="1166"/>
          <w:marRight w:val="0"/>
          <w:marTop w:val="60"/>
          <w:marBottom w:val="60"/>
          <w:divBdr>
            <w:top w:val="none" w:sz="0" w:space="0" w:color="auto"/>
            <w:left w:val="none" w:sz="0" w:space="0" w:color="auto"/>
            <w:bottom w:val="none" w:sz="0" w:space="0" w:color="auto"/>
            <w:right w:val="none" w:sz="0" w:space="0" w:color="auto"/>
          </w:divBdr>
        </w:div>
        <w:div w:id="67047097">
          <w:marLeft w:val="547"/>
          <w:marRight w:val="0"/>
          <w:marTop w:val="60"/>
          <w:marBottom w:val="6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77695954">
      <w:bodyDiv w:val="1"/>
      <w:marLeft w:val="0"/>
      <w:marRight w:val="0"/>
      <w:marTop w:val="0"/>
      <w:marBottom w:val="0"/>
      <w:divBdr>
        <w:top w:val="none" w:sz="0" w:space="0" w:color="auto"/>
        <w:left w:val="none" w:sz="0" w:space="0" w:color="auto"/>
        <w:bottom w:val="none" w:sz="0" w:space="0" w:color="auto"/>
        <w:right w:val="none" w:sz="0" w:space="0" w:color="auto"/>
      </w:divBdr>
      <w:divsChild>
        <w:div w:id="119036997">
          <w:marLeft w:val="0"/>
          <w:marRight w:val="0"/>
          <w:marTop w:val="0"/>
          <w:marBottom w:val="0"/>
          <w:divBdr>
            <w:top w:val="none" w:sz="0" w:space="0" w:color="auto"/>
            <w:left w:val="none" w:sz="0" w:space="0" w:color="auto"/>
            <w:bottom w:val="none" w:sz="0" w:space="0" w:color="auto"/>
            <w:right w:val="none" w:sz="0" w:space="0" w:color="auto"/>
          </w:divBdr>
          <w:divsChild>
            <w:div w:id="1200168645">
              <w:marLeft w:val="0"/>
              <w:marRight w:val="0"/>
              <w:marTop w:val="0"/>
              <w:marBottom w:val="0"/>
              <w:divBdr>
                <w:top w:val="none" w:sz="0" w:space="0" w:color="auto"/>
                <w:left w:val="none" w:sz="0" w:space="0" w:color="auto"/>
                <w:bottom w:val="none" w:sz="0" w:space="0" w:color="auto"/>
                <w:right w:val="none" w:sz="0" w:space="0" w:color="auto"/>
              </w:divBdr>
              <w:divsChild>
                <w:div w:id="1523669757">
                  <w:marLeft w:val="0"/>
                  <w:marRight w:val="0"/>
                  <w:marTop w:val="0"/>
                  <w:marBottom w:val="0"/>
                  <w:divBdr>
                    <w:top w:val="none" w:sz="0" w:space="0" w:color="auto"/>
                    <w:left w:val="none" w:sz="0" w:space="0" w:color="auto"/>
                    <w:bottom w:val="none" w:sz="0" w:space="0" w:color="auto"/>
                    <w:right w:val="none" w:sz="0" w:space="0" w:color="auto"/>
                  </w:divBdr>
                  <w:divsChild>
                    <w:div w:id="1694767438">
                      <w:marLeft w:val="0"/>
                      <w:marRight w:val="0"/>
                      <w:marTop w:val="0"/>
                      <w:marBottom w:val="0"/>
                      <w:divBdr>
                        <w:top w:val="none" w:sz="0" w:space="0" w:color="auto"/>
                        <w:left w:val="none" w:sz="0" w:space="0" w:color="auto"/>
                        <w:bottom w:val="none" w:sz="0" w:space="0" w:color="auto"/>
                        <w:right w:val="none" w:sz="0" w:space="0" w:color="auto"/>
                      </w:divBdr>
                      <w:divsChild>
                        <w:div w:id="78153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999981">
          <w:marLeft w:val="0"/>
          <w:marRight w:val="0"/>
          <w:marTop w:val="0"/>
          <w:marBottom w:val="0"/>
          <w:divBdr>
            <w:top w:val="none" w:sz="0" w:space="0" w:color="auto"/>
            <w:left w:val="none" w:sz="0" w:space="0" w:color="auto"/>
            <w:bottom w:val="none" w:sz="0" w:space="0" w:color="auto"/>
            <w:right w:val="none" w:sz="0" w:space="0" w:color="auto"/>
          </w:divBdr>
          <w:divsChild>
            <w:div w:id="791753130">
              <w:marLeft w:val="0"/>
              <w:marRight w:val="0"/>
              <w:marTop w:val="0"/>
              <w:marBottom w:val="0"/>
              <w:divBdr>
                <w:top w:val="none" w:sz="0" w:space="0" w:color="auto"/>
                <w:left w:val="none" w:sz="0" w:space="0" w:color="auto"/>
                <w:bottom w:val="none" w:sz="0" w:space="0" w:color="auto"/>
                <w:right w:val="none" w:sz="0" w:space="0" w:color="auto"/>
              </w:divBdr>
              <w:divsChild>
                <w:div w:id="625550059">
                  <w:marLeft w:val="0"/>
                  <w:marRight w:val="0"/>
                  <w:marTop w:val="0"/>
                  <w:marBottom w:val="0"/>
                  <w:divBdr>
                    <w:top w:val="none" w:sz="0" w:space="0" w:color="auto"/>
                    <w:left w:val="none" w:sz="0" w:space="0" w:color="auto"/>
                    <w:bottom w:val="none" w:sz="0" w:space="0" w:color="auto"/>
                    <w:right w:val="none" w:sz="0" w:space="0" w:color="auto"/>
                  </w:divBdr>
                  <w:divsChild>
                    <w:div w:id="1036195656">
                      <w:marLeft w:val="0"/>
                      <w:marRight w:val="0"/>
                      <w:marTop w:val="0"/>
                      <w:marBottom w:val="0"/>
                      <w:divBdr>
                        <w:top w:val="none" w:sz="0" w:space="0" w:color="auto"/>
                        <w:left w:val="none" w:sz="0" w:space="0" w:color="auto"/>
                        <w:bottom w:val="none" w:sz="0" w:space="0" w:color="auto"/>
                        <w:right w:val="none" w:sz="0" w:space="0" w:color="auto"/>
                      </w:divBdr>
                      <w:divsChild>
                        <w:div w:id="32970532">
                          <w:marLeft w:val="0"/>
                          <w:marRight w:val="0"/>
                          <w:marTop w:val="0"/>
                          <w:marBottom w:val="0"/>
                          <w:divBdr>
                            <w:top w:val="none" w:sz="0" w:space="0" w:color="auto"/>
                            <w:left w:val="none" w:sz="0" w:space="0" w:color="auto"/>
                            <w:bottom w:val="none" w:sz="0" w:space="0" w:color="auto"/>
                            <w:right w:val="none" w:sz="0" w:space="0" w:color="auto"/>
                          </w:divBdr>
                          <w:divsChild>
                            <w:div w:id="1065180066">
                              <w:marLeft w:val="0"/>
                              <w:marRight w:val="300"/>
                              <w:marTop w:val="180"/>
                              <w:marBottom w:val="0"/>
                              <w:divBdr>
                                <w:top w:val="none" w:sz="0" w:space="0" w:color="auto"/>
                                <w:left w:val="none" w:sz="0" w:space="0" w:color="auto"/>
                                <w:bottom w:val="none" w:sz="0" w:space="0" w:color="auto"/>
                                <w:right w:val="none" w:sz="0" w:space="0" w:color="auto"/>
                              </w:divBdr>
                              <w:divsChild>
                                <w:div w:id="129147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548128">
                          <w:marLeft w:val="0"/>
                          <w:marRight w:val="0"/>
                          <w:marTop w:val="0"/>
                          <w:marBottom w:val="0"/>
                          <w:divBdr>
                            <w:top w:val="none" w:sz="0" w:space="0" w:color="auto"/>
                            <w:left w:val="none" w:sz="0" w:space="0" w:color="auto"/>
                            <w:bottom w:val="none" w:sz="0" w:space="0" w:color="auto"/>
                            <w:right w:val="none" w:sz="0" w:space="0" w:color="auto"/>
                          </w:divBdr>
                          <w:divsChild>
                            <w:div w:id="15915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33312822">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8069593">
      <w:bodyDiv w:val="1"/>
      <w:marLeft w:val="0"/>
      <w:marRight w:val="0"/>
      <w:marTop w:val="0"/>
      <w:marBottom w:val="0"/>
      <w:divBdr>
        <w:top w:val="none" w:sz="0" w:space="0" w:color="auto"/>
        <w:left w:val="none" w:sz="0" w:space="0" w:color="auto"/>
        <w:bottom w:val="none" w:sz="0" w:space="0" w:color="auto"/>
        <w:right w:val="none" w:sz="0" w:space="0" w:color="auto"/>
      </w:divBdr>
    </w:div>
    <w:div w:id="2014448470">
      <w:bodyDiv w:val="1"/>
      <w:marLeft w:val="0"/>
      <w:marRight w:val="0"/>
      <w:marTop w:val="0"/>
      <w:marBottom w:val="0"/>
      <w:divBdr>
        <w:top w:val="none" w:sz="0" w:space="0" w:color="auto"/>
        <w:left w:val="none" w:sz="0" w:space="0" w:color="auto"/>
        <w:bottom w:val="none" w:sz="0" w:space="0" w:color="auto"/>
        <w:right w:val="none" w:sz="0" w:space="0" w:color="auto"/>
      </w:divBdr>
      <w:divsChild>
        <w:div w:id="456486726">
          <w:marLeft w:val="547"/>
          <w:marRight w:val="0"/>
          <w:marTop w:val="0"/>
          <w:marBottom w:val="0"/>
          <w:divBdr>
            <w:top w:val="none" w:sz="0" w:space="0" w:color="auto"/>
            <w:left w:val="none" w:sz="0" w:space="0" w:color="auto"/>
            <w:bottom w:val="none" w:sz="0" w:space="0" w:color="auto"/>
            <w:right w:val="none" w:sz="0" w:space="0" w:color="auto"/>
          </w:divBdr>
        </w:div>
        <w:div w:id="1509055600">
          <w:marLeft w:val="547"/>
          <w:marRight w:val="0"/>
          <w:marTop w:val="0"/>
          <w:marBottom w:val="0"/>
          <w:divBdr>
            <w:top w:val="none" w:sz="0" w:space="0" w:color="auto"/>
            <w:left w:val="none" w:sz="0" w:space="0" w:color="auto"/>
            <w:bottom w:val="none" w:sz="0" w:space="0" w:color="auto"/>
            <w:right w:val="none" w:sz="0" w:space="0" w:color="auto"/>
          </w:divBdr>
        </w:div>
        <w:div w:id="859977443">
          <w:marLeft w:val="547"/>
          <w:marRight w:val="0"/>
          <w:marTop w:val="0"/>
          <w:marBottom w:val="0"/>
          <w:divBdr>
            <w:top w:val="none" w:sz="0" w:space="0" w:color="auto"/>
            <w:left w:val="none" w:sz="0" w:space="0" w:color="auto"/>
            <w:bottom w:val="none" w:sz="0" w:space="0" w:color="auto"/>
            <w:right w:val="none" w:sz="0" w:space="0" w:color="auto"/>
          </w:divBdr>
        </w:div>
        <w:div w:id="617375078">
          <w:marLeft w:val="547"/>
          <w:marRight w:val="0"/>
          <w:marTop w:val="0"/>
          <w:marBottom w:val="0"/>
          <w:divBdr>
            <w:top w:val="none" w:sz="0" w:space="0" w:color="auto"/>
            <w:left w:val="none" w:sz="0" w:space="0" w:color="auto"/>
            <w:bottom w:val="none" w:sz="0" w:space="0" w:color="auto"/>
            <w:right w:val="none" w:sz="0" w:space="0" w:color="auto"/>
          </w:divBdr>
        </w:div>
        <w:div w:id="1628002388">
          <w:marLeft w:val="547"/>
          <w:marRight w:val="0"/>
          <w:marTop w:val="0"/>
          <w:marBottom w:val="0"/>
          <w:divBdr>
            <w:top w:val="none" w:sz="0" w:space="0" w:color="auto"/>
            <w:left w:val="none" w:sz="0" w:space="0" w:color="auto"/>
            <w:bottom w:val="none" w:sz="0" w:space="0" w:color="auto"/>
            <w:right w:val="none" w:sz="0" w:space="0" w:color="auto"/>
          </w:divBdr>
        </w:div>
        <w:div w:id="333193869">
          <w:marLeft w:val="547"/>
          <w:marRight w:val="0"/>
          <w:marTop w:val="0"/>
          <w:marBottom w:val="0"/>
          <w:divBdr>
            <w:top w:val="none" w:sz="0" w:space="0" w:color="auto"/>
            <w:left w:val="none" w:sz="0" w:space="0" w:color="auto"/>
            <w:bottom w:val="none" w:sz="0" w:space="0" w:color="auto"/>
            <w:right w:val="none" w:sz="0" w:space="0" w:color="auto"/>
          </w:divBdr>
        </w:div>
        <w:div w:id="46804628">
          <w:marLeft w:val="547"/>
          <w:marRight w:val="0"/>
          <w:marTop w:val="0"/>
          <w:marBottom w:val="0"/>
          <w:divBdr>
            <w:top w:val="none" w:sz="0" w:space="0" w:color="auto"/>
            <w:left w:val="none" w:sz="0" w:space="0" w:color="auto"/>
            <w:bottom w:val="none" w:sz="0" w:space="0" w:color="auto"/>
            <w:right w:val="none" w:sz="0" w:space="0" w:color="auto"/>
          </w:divBdr>
        </w:div>
        <w:div w:id="1704480122">
          <w:marLeft w:val="547"/>
          <w:marRight w:val="0"/>
          <w:marTop w:val="0"/>
          <w:marBottom w:val="0"/>
          <w:divBdr>
            <w:top w:val="none" w:sz="0" w:space="0" w:color="auto"/>
            <w:left w:val="none" w:sz="0" w:space="0" w:color="auto"/>
            <w:bottom w:val="none" w:sz="0" w:space="0" w:color="auto"/>
            <w:right w:val="none" w:sz="0" w:space="0" w:color="auto"/>
          </w:divBdr>
        </w:div>
        <w:div w:id="2147165943">
          <w:marLeft w:val="547"/>
          <w:marRight w:val="0"/>
          <w:marTop w:val="0"/>
          <w:marBottom w:val="0"/>
          <w:divBdr>
            <w:top w:val="none" w:sz="0" w:space="0" w:color="auto"/>
            <w:left w:val="none" w:sz="0" w:space="0" w:color="auto"/>
            <w:bottom w:val="none" w:sz="0" w:space="0" w:color="auto"/>
            <w:right w:val="none" w:sz="0" w:space="0" w:color="auto"/>
          </w:divBdr>
        </w:div>
      </w:divsChild>
    </w:div>
    <w:div w:id="2047870937">
      <w:bodyDiv w:val="1"/>
      <w:marLeft w:val="0"/>
      <w:marRight w:val="0"/>
      <w:marTop w:val="0"/>
      <w:marBottom w:val="0"/>
      <w:divBdr>
        <w:top w:val="none" w:sz="0" w:space="0" w:color="auto"/>
        <w:left w:val="none" w:sz="0" w:space="0" w:color="auto"/>
        <w:bottom w:val="none" w:sz="0" w:space="0" w:color="auto"/>
        <w:right w:val="none" w:sz="0" w:space="0" w:color="auto"/>
      </w:divBdr>
    </w:div>
    <w:div w:id="205569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57A0CE-50B9-4FA3-8491-955C57293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Pages>
  <Words>3192</Words>
  <Characters>18196</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21346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邵诗佳 (Shijia Shao)</cp:lastModifiedBy>
  <cp:revision>5</cp:revision>
  <cp:lastPrinted>2015-03-27T14:25:00Z</cp:lastPrinted>
  <dcterms:created xsi:type="dcterms:W3CDTF">2024-08-02T03:04:00Z</dcterms:created>
  <dcterms:modified xsi:type="dcterms:W3CDTF">2024-08-09T09:10:00Z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